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3A19A2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005478">
                                <w:t>7</w:t>
                              </w:r>
                              <w:r>
                                <w:tab/>
                              </w:r>
                              <w:r>
                                <w:tab/>
                              </w:r>
                              <w:r>
                                <w:tab/>
                              </w:r>
                              <w:r>
                                <w:tab/>
                              </w:r>
                              <w:r>
                                <w:tab/>
                              </w:r>
                              <w:r>
                                <w:tab/>
                              </w:r>
                              <w:r>
                                <w:tab/>
                              </w:r>
                              <w:r>
                                <w:tab/>
                                <w:t xml:space="preserve">                        </w:t>
                              </w:r>
                              <w:r w:rsidR="002921E3">
                                <w:t xml:space="preserve">  </w:t>
                              </w:r>
                              <w:r w:rsidR="0022073F">
                                <w:t>6</w:t>
                              </w:r>
                              <w:r w:rsidR="0022073F" w:rsidRPr="0022073F">
                                <w:rPr>
                                  <w:vertAlign w:val="superscript"/>
                                </w:rPr>
                                <w:t>th</w:t>
                              </w:r>
                              <w:r w:rsidR="0022073F">
                                <w:t xml:space="preserve"> September</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3A19A2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005478">
                          <w:t>7</w:t>
                        </w:r>
                        <w:r>
                          <w:tab/>
                        </w:r>
                        <w:r>
                          <w:tab/>
                        </w:r>
                        <w:r>
                          <w:tab/>
                        </w:r>
                        <w:r>
                          <w:tab/>
                        </w:r>
                        <w:r>
                          <w:tab/>
                        </w:r>
                        <w:r>
                          <w:tab/>
                        </w:r>
                        <w:r>
                          <w:tab/>
                        </w:r>
                        <w:r>
                          <w:tab/>
                          <w:t xml:space="preserve">                        </w:t>
                        </w:r>
                        <w:r w:rsidR="002921E3">
                          <w:t xml:space="preserve">  </w:t>
                        </w:r>
                        <w:r w:rsidR="0022073F">
                          <w:t>6</w:t>
                        </w:r>
                        <w:r w:rsidR="0022073F" w:rsidRPr="0022073F">
                          <w:rPr>
                            <w:vertAlign w:val="superscript"/>
                          </w:rPr>
                          <w:t>th</w:t>
                        </w:r>
                        <w:r w:rsidR="0022073F">
                          <w:t xml:space="preserve"> September</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E1FEC5C" w:rsidR="00716E4C" w:rsidRPr="003811FD" w:rsidRDefault="00FE0140" w:rsidP="004459F3">
      <w:pPr>
        <w:pStyle w:val="Heading7"/>
        <w:rPr>
          <w:sz w:val="27"/>
          <w:szCs w:val="27"/>
        </w:rPr>
      </w:pPr>
      <w:bookmarkStart w:id="0" w:name="OLE_LINK1"/>
      <w:bookmarkStart w:id="1" w:name="OLE_LINK2"/>
      <w:bookmarkStart w:id="2" w:name="_Hlk37843607"/>
      <w:r>
        <w:rPr>
          <w:sz w:val="27"/>
          <w:szCs w:val="27"/>
        </w:rPr>
        <w:t>BASF Leuna</w:t>
      </w:r>
      <w:r w:rsidR="00FA5FCD" w:rsidRPr="003811FD">
        <w:rPr>
          <w:sz w:val="27"/>
          <w:szCs w:val="27"/>
        </w:rPr>
        <w:t xml:space="preserve"> </w:t>
      </w:r>
      <w:r w:rsidR="00FD56E5" w:rsidRPr="003811FD">
        <w:rPr>
          <w:sz w:val="27"/>
          <w:szCs w:val="27"/>
        </w:rPr>
        <w:t xml:space="preserve">chooses </w:t>
      </w:r>
      <w:r>
        <w:rPr>
          <w:sz w:val="27"/>
          <w:szCs w:val="27"/>
        </w:rPr>
        <w:t xml:space="preserve">non-contact colour recognition </w:t>
      </w:r>
      <w:r w:rsidR="00FD56E5" w:rsidRPr="003811FD">
        <w:rPr>
          <w:sz w:val="27"/>
          <w:szCs w:val="27"/>
        </w:rPr>
        <w:t xml:space="preserve">sensor from Micro-Epsilon to </w:t>
      </w:r>
      <w:r>
        <w:rPr>
          <w:sz w:val="27"/>
          <w:szCs w:val="27"/>
        </w:rPr>
        <w:t>detect</w:t>
      </w:r>
      <w:r w:rsidR="001B73CA">
        <w:rPr>
          <w:sz w:val="27"/>
          <w:szCs w:val="27"/>
        </w:rPr>
        <w:t xml:space="preserve"> </w:t>
      </w:r>
      <w:r>
        <w:rPr>
          <w:sz w:val="27"/>
          <w:szCs w:val="27"/>
        </w:rPr>
        <w:t xml:space="preserve">colour </w:t>
      </w:r>
      <w:r w:rsidR="001B73CA">
        <w:rPr>
          <w:sz w:val="27"/>
          <w:szCs w:val="27"/>
        </w:rPr>
        <w:t>deviations</w:t>
      </w:r>
      <w:r>
        <w:rPr>
          <w:sz w:val="27"/>
          <w:szCs w:val="27"/>
        </w:rPr>
        <w:t xml:space="preserve"> of plastic pellets on extruder line</w:t>
      </w:r>
    </w:p>
    <w:p w14:paraId="0E1D9F72" w14:textId="453F810F" w:rsidR="00B7246E" w:rsidRDefault="00716E4C" w:rsidP="00FD72E0">
      <w:pPr>
        <w:spacing w:line="360" w:lineRule="auto"/>
        <w:rPr>
          <w:rFonts w:ascii="Arial" w:hAnsi="Arial" w:cs="Arial"/>
          <w:lang w:val="en-US"/>
        </w:rPr>
      </w:pPr>
      <w:r>
        <w:br/>
      </w:r>
      <w:r w:rsidR="006447B4">
        <w:rPr>
          <w:rFonts w:ascii="Arial" w:hAnsi="Arial" w:cs="Arial"/>
          <w:lang w:val="en-US"/>
        </w:rPr>
        <w:t xml:space="preserve">BASF Leuna GmbH, a refiner of polyamide plastic, has chosen to use </w:t>
      </w:r>
      <w:r w:rsidR="00FD56E5">
        <w:rPr>
          <w:rFonts w:ascii="Arial" w:hAnsi="Arial" w:cs="Arial"/>
          <w:lang w:val="en-US"/>
        </w:rPr>
        <w:t>a</w:t>
      </w:r>
      <w:r w:rsidR="006447B4">
        <w:rPr>
          <w:rFonts w:ascii="Arial" w:hAnsi="Arial" w:cs="Arial"/>
          <w:lang w:val="en-US"/>
        </w:rPr>
        <w:t xml:space="preserve"> colorSENSOR CFO200 </w:t>
      </w:r>
      <w:r w:rsidR="009928B0">
        <w:rPr>
          <w:rFonts w:ascii="Arial" w:hAnsi="Arial" w:cs="Arial"/>
          <w:lang w:val="en-US"/>
        </w:rPr>
        <w:t xml:space="preserve">non-contact </w:t>
      </w:r>
      <w:r w:rsidR="006447B4">
        <w:rPr>
          <w:rFonts w:ascii="Arial" w:hAnsi="Arial" w:cs="Arial"/>
          <w:lang w:val="en-US"/>
        </w:rPr>
        <w:t xml:space="preserve">colour recognition </w:t>
      </w:r>
      <w:r w:rsidR="00FD56E5">
        <w:rPr>
          <w:rFonts w:ascii="Arial" w:hAnsi="Arial" w:cs="Arial"/>
          <w:lang w:val="en-US"/>
        </w:rPr>
        <w:t xml:space="preserve">sensor </w:t>
      </w:r>
      <w:r w:rsidR="000A3425">
        <w:rPr>
          <w:rFonts w:ascii="Arial" w:hAnsi="Arial" w:cs="Arial"/>
          <w:lang w:val="en-US"/>
        </w:rPr>
        <w:t xml:space="preserve">and </w:t>
      </w:r>
      <w:r w:rsidR="00FD56E5">
        <w:rPr>
          <w:rFonts w:ascii="Arial" w:hAnsi="Arial" w:cs="Arial"/>
          <w:lang w:val="en-US"/>
        </w:rPr>
        <w:t xml:space="preserve">from Micro-Epsilon </w:t>
      </w:r>
      <w:r w:rsidR="009928B0">
        <w:rPr>
          <w:rFonts w:ascii="Arial" w:hAnsi="Arial" w:cs="Arial"/>
          <w:lang w:val="en-US"/>
        </w:rPr>
        <w:t>o</w:t>
      </w:r>
      <w:r w:rsidR="002958C1">
        <w:rPr>
          <w:rFonts w:ascii="Arial" w:hAnsi="Arial" w:cs="Arial"/>
          <w:lang w:val="en-US"/>
        </w:rPr>
        <w:t xml:space="preserve">n its </w:t>
      </w:r>
      <w:r w:rsidR="006447B4">
        <w:rPr>
          <w:rFonts w:ascii="Arial" w:hAnsi="Arial" w:cs="Arial"/>
          <w:lang w:val="en-US"/>
        </w:rPr>
        <w:t>extruder line to detect the fluctuating colour values of plastic pellets</w:t>
      </w:r>
      <w:r w:rsidR="00445FA6">
        <w:rPr>
          <w:rFonts w:ascii="Arial" w:hAnsi="Arial" w:cs="Arial"/>
        </w:rPr>
        <w:t>.</w:t>
      </w:r>
    </w:p>
    <w:p w14:paraId="4C28C0C2" w14:textId="5277B3E2" w:rsidR="000A0AC6" w:rsidRDefault="000A0AC6" w:rsidP="00FD72E0">
      <w:pPr>
        <w:spacing w:line="360" w:lineRule="auto"/>
        <w:rPr>
          <w:rFonts w:ascii="Arial" w:hAnsi="Arial" w:cs="Arial"/>
          <w:lang w:val="en-US"/>
        </w:rPr>
      </w:pPr>
    </w:p>
    <w:p w14:paraId="39D2A284" w14:textId="25279946" w:rsidR="003811FD" w:rsidRDefault="00453B73" w:rsidP="000A0AC6">
      <w:pPr>
        <w:spacing w:line="360" w:lineRule="auto"/>
        <w:rPr>
          <w:rFonts w:ascii="Arial" w:hAnsi="Arial" w:cs="Arial"/>
          <w:lang w:val="en-US"/>
        </w:rPr>
      </w:pPr>
      <w:r>
        <w:rPr>
          <w:rFonts w:ascii="Arial" w:hAnsi="Arial" w:cs="Arial"/>
          <w:lang w:val="en-US"/>
        </w:rPr>
        <w:t>The process of refining plastic at BASF Leuna involves extrusion and strand palletising. Different product groups are created, which must comply with a specific colour value depending on their specifications. In the event of a technical malfunction in the process, the colour values of the plastic pellets may change. The result is a product that does not meet specifications, which wastes money and energy.</w:t>
      </w:r>
    </w:p>
    <w:p w14:paraId="7B2FE61F" w14:textId="779C2F57" w:rsidR="00453B73" w:rsidRDefault="00453B73" w:rsidP="000A0AC6">
      <w:pPr>
        <w:spacing w:line="360" w:lineRule="auto"/>
        <w:rPr>
          <w:rFonts w:ascii="Arial" w:hAnsi="Arial" w:cs="Arial"/>
          <w:lang w:val="en-US"/>
        </w:rPr>
      </w:pPr>
    </w:p>
    <w:p w14:paraId="3DD11504" w14:textId="4BEB17C9" w:rsidR="00453B73" w:rsidRDefault="00453B73" w:rsidP="000A0AC6">
      <w:pPr>
        <w:spacing w:line="360" w:lineRule="auto"/>
        <w:rPr>
          <w:rFonts w:ascii="Arial" w:hAnsi="Arial" w:cs="Arial"/>
          <w:lang w:val="en-US"/>
        </w:rPr>
      </w:pPr>
      <w:r>
        <w:rPr>
          <w:rFonts w:ascii="Arial" w:hAnsi="Arial" w:cs="Arial"/>
          <w:lang w:val="en-US"/>
        </w:rPr>
        <w:t xml:space="preserve">The colorSENSOR CF200 controller and CFS2-M11 circular sensor </w:t>
      </w:r>
      <w:r w:rsidR="001B73CA">
        <w:rPr>
          <w:rFonts w:ascii="Arial" w:hAnsi="Arial" w:cs="Arial"/>
          <w:lang w:val="en-US"/>
        </w:rPr>
        <w:t>are</w:t>
      </w:r>
      <w:r>
        <w:rPr>
          <w:rFonts w:ascii="Arial" w:hAnsi="Arial" w:cs="Arial"/>
          <w:lang w:val="en-US"/>
        </w:rPr>
        <w:t xml:space="preserve"> used to detect the fluctuating colour values of the pellets. The sensor measures the colour of the pellets through a sight glass in the suction box of the finished product conveyor and reliably detects the smallest colour deviations (ΔE &lt; </w:t>
      </w:r>
      <w:r w:rsidR="007479CE">
        <w:rPr>
          <w:rFonts w:ascii="Arial" w:hAnsi="Arial" w:cs="Arial"/>
          <w:lang w:val="en-US"/>
        </w:rPr>
        <w:t>0.6</w:t>
      </w:r>
      <w:r>
        <w:rPr>
          <w:rFonts w:ascii="Arial" w:hAnsi="Arial" w:cs="Arial"/>
          <w:lang w:val="en-US"/>
        </w:rPr>
        <w:t>) from the programmed reference value. The recorded values can then be forwarded directly from the sensor to a higher level control system via a signal output.</w:t>
      </w:r>
    </w:p>
    <w:p w14:paraId="1390C74E" w14:textId="77777777" w:rsidR="003811FD" w:rsidRDefault="003811FD" w:rsidP="000A0AC6">
      <w:pPr>
        <w:spacing w:line="360" w:lineRule="auto"/>
        <w:rPr>
          <w:rFonts w:ascii="Arial" w:hAnsi="Arial" w:cs="Arial"/>
          <w:lang w:val="en-US"/>
        </w:rPr>
      </w:pPr>
    </w:p>
    <w:p w14:paraId="794ADD00" w14:textId="3046FB29" w:rsidR="00445FA6" w:rsidRDefault="00445FA6" w:rsidP="000A0AC6">
      <w:pPr>
        <w:spacing w:line="360" w:lineRule="auto"/>
        <w:rPr>
          <w:rFonts w:ascii="Arial" w:hAnsi="Arial" w:cs="Arial"/>
          <w:lang w:val="en-US"/>
        </w:rPr>
      </w:pPr>
      <w:r>
        <w:rPr>
          <w:rFonts w:ascii="Arial" w:hAnsi="Arial" w:cs="Arial"/>
          <w:lang w:val="en-US"/>
        </w:rPr>
        <w:t xml:space="preserve">As </w:t>
      </w:r>
      <w:r w:rsidR="00005478">
        <w:rPr>
          <w:rFonts w:ascii="Arial" w:hAnsi="Arial" w:cs="Arial"/>
          <w:lang w:val="en-US"/>
        </w:rPr>
        <w:t>Michael Bergner</w:t>
      </w:r>
      <w:r>
        <w:rPr>
          <w:rFonts w:ascii="Arial" w:hAnsi="Arial" w:cs="Arial"/>
          <w:lang w:val="en-US"/>
        </w:rPr>
        <w:t xml:space="preserve">, </w:t>
      </w:r>
      <w:r w:rsidR="00005478">
        <w:rPr>
          <w:rFonts w:ascii="Arial" w:hAnsi="Arial" w:cs="Arial"/>
          <w:lang w:val="en-US"/>
        </w:rPr>
        <w:t xml:space="preserve">Asset Management Assistant </w:t>
      </w:r>
      <w:r>
        <w:rPr>
          <w:rFonts w:ascii="Arial" w:hAnsi="Arial" w:cs="Arial"/>
          <w:lang w:val="en-US"/>
        </w:rPr>
        <w:t xml:space="preserve">at </w:t>
      </w:r>
      <w:r w:rsidR="00005478">
        <w:rPr>
          <w:rFonts w:ascii="Arial" w:hAnsi="Arial" w:cs="Arial"/>
          <w:lang w:val="en-US"/>
        </w:rPr>
        <w:t xml:space="preserve">BASF Leuna GmbH comments: </w:t>
      </w:r>
      <w:r>
        <w:rPr>
          <w:rFonts w:ascii="Arial" w:hAnsi="Arial" w:cs="Arial"/>
          <w:lang w:val="en-US"/>
        </w:rPr>
        <w:t>“</w:t>
      </w:r>
      <w:r w:rsidR="00005478">
        <w:rPr>
          <w:rFonts w:ascii="Arial" w:hAnsi="Arial" w:cs="Arial"/>
          <w:lang w:val="en-US"/>
        </w:rPr>
        <w:t>Compared to a camera system for colour detection that was also tested, the CFO200 colour sensor is easier to implement and much more flexible in terms of configuration</w:t>
      </w:r>
      <w:r w:rsidR="004476AC">
        <w:rPr>
          <w:rFonts w:ascii="Arial" w:hAnsi="Arial" w:cs="Arial"/>
          <w:lang w:val="en-US"/>
        </w:rPr>
        <w:t>.”</w:t>
      </w:r>
    </w:p>
    <w:p w14:paraId="2F871814" w14:textId="77777777" w:rsidR="00FE19BF" w:rsidRDefault="00FE19BF" w:rsidP="000A0AC6">
      <w:pPr>
        <w:spacing w:line="360" w:lineRule="auto"/>
        <w:rPr>
          <w:rFonts w:ascii="Arial" w:hAnsi="Arial" w:cs="Arial"/>
          <w:lang w:val="en-US"/>
        </w:rPr>
      </w:pPr>
    </w:p>
    <w:p w14:paraId="6B7A385D" w14:textId="4EF73587" w:rsidR="00287FC0" w:rsidRDefault="00DE41A9" w:rsidP="00FD72E0">
      <w:pPr>
        <w:spacing w:line="360" w:lineRule="auto"/>
        <w:rPr>
          <w:rFonts w:ascii="Arial" w:hAnsi="Arial" w:cs="Arial"/>
          <w:b/>
          <w:bCs/>
          <w:lang w:val="en-US"/>
        </w:rPr>
      </w:pPr>
      <w:r>
        <w:rPr>
          <w:rFonts w:ascii="Arial" w:hAnsi="Arial" w:cs="Arial"/>
          <w:b/>
          <w:bCs/>
          <w:lang w:val="en-US"/>
        </w:rPr>
        <w:t>T</w:t>
      </w:r>
      <w:r w:rsidR="00BB03DB">
        <w:rPr>
          <w:rFonts w:ascii="Arial" w:hAnsi="Arial" w:cs="Arial"/>
          <w:b/>
          <w:bCs/>
          <w:lang w:val="en-US"/>
        </w:rPr>
        <w:t>rue colour measurement solution</w:t>
      </w:r>
    </w:p>
    <w:p w14:paraId="74F9EE60" w14:textId="32B876FF" w:rsidR="009928B0" w:rsidRDefault="009928B0" w:rsidP="009928B0">
      <w:pPr>
        <w:autoSpaceDE w:val="0"/>
        <w:autoSpaceDN w:val="0"/>
        <w:adjustRightInd w:val="0"/>
        <w:spacing w:line="360" w:lineRule="auto"/>
        <w:rPr>
          <w:rFonts w:ascii="Arial" w:hAnsi="Arial" w:cs="Arial"/>
          <w:szCs w:val="20"/>
        </w:rPr>
      </w:pPr>
      <w:r>
        <w:rPr>
          <w:rFonts w:ascii="Arial" w:hAnsi="Arial" w:cs="Arial"/>
        </w:rPr>
        <w:t xml:space="preserve">The colorSENSOR CFO200 colour recognition sensor </w:t>
      </w:r>
      <w:r>
        <w:rPr>
          <w:rFonts w:ascii="Arial" w:hAnsi="Arial" w:cs="Arial"/>
          <w:szCs w:val="20"/>
          <w:lang w:val="en-US"/>
        </w:rPr>
        <w:t>from Micro-Epsilon is</w:t>
      </w:r>
      <w:r>
        <w:rPr>
          <w:rFonts w:ascii="Arial" w:hAnsi="Arial" w:cs="Arial"/>
          <w:szCs w:val="22"/>
        </w:rPr>
        <w:t xml:space="preserve"> designed for high precision true colour measurement. The sensor stands out due to its high colour </w:t>
      </w:r>
      <w:r>
        <w:rPr>
          <w:rFonts w:ascii="Arial" w:hAnsi="Arial" w:cs="Arial"/>
          <w:szCs w:val="22"/>
        </w:rPr>
        <w:lastRenderedPageBreak/>
        <w:t xml:space="preserve">accuracy, good reproducibility, high measuring rate and modern communications interfaces for easier network integration. </w:t>
      </w:r>
      <w:r>
        <w:rPr>
          <w:rFonts w:ascii="Arial" w:hAnsi="Arial" w:cs="Arial"/>
          <w:szCs w:val="20"/>
        </w:rPr>
        <w:t>With a robust aluminium housing, the CFO200 operates in temperatures from -10°C to +55°C and is protected to IP65.</w:t>
      </w:r>
    </w:p>
    <w:p w14:paraId="69B9EFD2" w14:textId="1D324DAB" w:rsidR="00DB6A99" w:rsidRDefault="00DB6A99" w:rsidP="009928B0">
      <w:pPr>
        <w:autoSpaceDE w:val="0"/>
        <w:autoSpaceDN w:val="0"/>
        <w:adjustRightInd w:val="0"/>
        <w:spacing w:line="360" w:lineRule="auto"/>
        <w:rPr>
          <w:rFonts w:ascii="Arial" w:hAnsi="Arial" w:cs="Arial"/>
          <w:szCs w:val="20"/>
        </w:rPr>
      </w:pPr>
    </w:p>
    <w:p w14:paraId="2B09D7A2" w14:textId="08BEA7F9" w:rsidR="00DB6A99" w:rsidRDefault="00DB6A99" w:rsidP="00DB6A99">
      <w:pPr>
        <w:autoSpaceDE w:val="0"/>
        <w:autoSpaceDN w:val="0"/>
        <w:adjustRightInd w:val="0"/>
        <w:spacing w:line="360" w:lineRule="auto"/>
        <w:rPr>
          <w:rFonts w:ascii="Arial" w:hAnsi="Arial" w:cs="Arial"/>
          <w:szCs w:val="20"/>
        </w:rPr>
      </w:pPr>
      <w:r>
        <w:rPr>
          <w:rFonts w:ascii="Arial" w:hAnsi="Arial" w:cs="Arial"/>
          <w:szCs w:val="20"/>
        </w:rPr>
        <w:t>Using a modulated high power white light LED, the CFO200 colour sensor project</w:t>
      </w:r>
      <w:r w:rsidR="000A3425">
        <w:rPr>
          <w:rFonts w:ascii="Arial" w:hAnsi="Arial" w:cs="Arial"/>
          <w:szCs w:val="20"/>
        </w:rPr>
        <w:t>s</w:t>
      </w:r>
      <w:r>
        <w:rPr>
          <w:rFonts w:ascii="Arial" w:hAnsi="Arial" w:cs="Arial"/>
          <w:szCs w:val="20"/>
        </w:rPr>
        <w:t xml:space="preserve"> a white light spot via optical fibre onto the target </w:t>
      </w:r>
      <w:r w:rsidR="000A3425">
        <w:rPr>
          <w:rFonts w:ascii="Arial" w:hAnsi="Arial" w:cs="Arial"/>
          <w:szCs w:val="20"/>
        </w:rPr>
        <w:t>s</w:t>
      </w:r>
      <w:r>
        <w:rPr>
          <w:rFonts w:ascii="Arial" w:hAnsi="Arial" w:cs="Arial"/>
          <w:szCs w:val="20"/>
        </w:rPr>
        <w:t xml:space="preserve">urface to be inspected. Part of this light is </w:t>
      </w:r>
      <w:proofErr w:type="gramStart"/>
      <w:r>
        <w:rPr>
          <w:rFonts w:ascii="Arial" w:hAnsi="Arial" w:cs="Arial"/>
          <w:szCs w:val="20"/>
        </w:rPr>
        <w:t>back-scattered</w:t>
      </w:r>
      <w:proofErr w:type="gramEnd"/>
      <w:r>
        <w:rPr>
          <w:rFonts w:ascii="Arial" w:hAnsi="Arial" w:cs="Arial"/>
          <w:szCs w:val="20"/>
        </w:rPr>
        <w:t xml:space="preserve"> and directed onto a perceptive True Colour detector via the same optical fibre. This light is then refracted into long-, medium- and short-wavelength light components (X=long, Y=medium, Z=short) and transformed into L*a*b* colour values.</w:t>
      </w:r>
    </w:p>
    <w:p w14:paraId="33A23AF1" w14:textId="77777777" w:rsidR="00DB6A99" w:rsidRDefault="00DB6A99" w:rsidP="00DB6A99">
      <w:pPr>
        <w:autoSpaceDE w:val="0"/>
        <w:autoSpaceDN w:val="0"/>
        <w:adjustRightInd w:val="0"/>
        <w:spacing w:line="360" w:lineRule="auto"/>
        <w:rPr>
          <w:rFonts w:ascii="Arial" w:hAnsi="Arial" w:cs="Arial"/>
          <w:szCs w:val="20"/>
        </w:rPr>
      </w:pPr>
    </w:p>
    <w:p w14:paraId="71BC0843" w14:textId="69C55BC0" w:rsidR="00DB6A99" w:rsidRDefault="00DB6A99" w:rsidP="00DB6A99">
      <w:pPr>
        <w:autoSpaceDE w:val="0"/>
        <w:autoSpaceDN w:val="0"/>
        <w:adjustRightInd w:val="0"/>
        <w:spacing w:line="360" w:lineRule="auto"/>
        <w:rPr>
          <w:rFonts w:ascii="Arial" w:hAnsi="Arial" w:cs="Arial"/>
          <w:szCs w:val="20"/>
        </w:rPr>
      </w:pPr>
      <w:r>
        <w:rPr>
          <w:rFonts w:ascii="Arial" w:hAnsi="Arial" w:cs="Arial"/>
          <w:szCs w:val="20"/>
        </w:rPr>
        <w:t xml:space="preserve">High colour accuracy (colour difference ΔE ≥ 0.6), good reproducibility (ΔE ≥ 0.3), high light power (&gt;220 lm) and a fast measuring rate (up to 20kHz) enable the sensor to reliably detect the finest of colour graduations, even in high speed measurement tasks and on low reflecting surfaces. Equipped with optical fibres and focus lenses, the sensor can also be used in tasks where space is restricted, as the sensor head requires minimal space. </w:t>
      </w:r>
    </w:p>
    <w:p w14:paraId="5595F4F0" w14:textId="77777777" w:rsidR="00DB6A99" w:rsidRDefault="00DB6A99" w:rsidP="00DB6A99">
      <w:pPr>
        <w:autoSpaceDE w:val="0"/>
        <w:autoSpaceDN w:val="0"/>
        <w:adjustRightInd w:val="0"/>
        <w:spacing w:line="360" w:lineRule="auto"/>
        <w:rPr>
          <w:rFonts w:ascii="Arial" w:hAnsi="Arial" w:cs="Arial"/>
          <w:szCs w:val="20"/>
        </w:rPr>
      </w:pPr>
    </w:p>
    <w:p w14:paraId="2DDA4EB2" w14:textId="5209BCDB" w:rsidR="00DB6A99" w:rsidRDefault="00DB6A99" w:rsidP="00DB6A99">
      <w:pPr>
        <w:autoSpaceDE w:val="0"/>
        <w:autoSpaceDN w:val="0"/>
        <w:adjustRightInd w:val="0"/>
        <w:spacing w:line="360" w:lineRule="auto"/>
        <w:rPr>
          <w:rFonts w:ascii="Arial" w:hAnsi="Arial" w:cs="Arial"/>
          <w:szCs w:val="20"/>
        </w:rPr>
      </w:pPr>
      <w:r>
        <w:rPr>
          <w:rFonts w:ascii="Arial" w:hAnsi="Arial" w:cs="Arial"/>
          <w:szCs w:val="20"/>
        </w:rPr>
        <w:t xml:space="preserve">Gray-scale detection and high colour accuracy are combined with modern communications interfaces (Ethernet and RS232), as well as user-friendly operation and configuration via pushbuttons and a display. A multi-teach function enables up to 320 colours in 254 colour groups </w:t>
      </w:r>
      <w:r w:rsidR="000A3425">
        <w:rPr>
          <w:rFonts w:ascii="Arial" w:hAnsi="Arial" w:cs="Arial"/>
          <w:szCs w:val="20"/>
        </w:rPr>
        <w:t>t</w:t>
      </w:r>
      <w:r>
        <w:rPr>
          <w:rFonts w:ascii="Arial" w:hAnsi="Arial" w:cs="Arial"/>
          <w:szCs w:val="20"/>
        </w:rPr>
        <w:t>o be saved, as well as the teaching of reference colours and tolerances. Illumination, averaging and signal amplification are automatically adapted to the current measurement task.</w:t>
      </w:r>
    </w:p>
    <w:p w14:paraId="333AE1D8" w14:textId="77777777" w:rsidR="009928B0" w:rsidRDefault="009928B0" w:rsidP="009928B0">
      <w:pPr>
        <w:autoSpaceDE w:val="0"/>
        <w:autoSpaceDN w:val="0"/>
        <w:adjustRightInd w:val="0"/>
        <w:spacing w:line="360" w:lineRule="auto"/>
        <w:rPr>
          <w:rFonts w:ascii="Arial" w:hAnsi="Arial" w:cs="Arial"/>
        </w:rPr>
      </w:pPr>
    </w:p>
    <w:p w14:paraId="74F6F6CE" w14:textId="126C807C" w:rsidR="009928B0" w:rsidRDefault="009928B0" w:rsidP="009928B0">
      <w:pPr>
        <w:autoSpaceDE w:val="0"/>
        <w:autoSpaceDN w:val="0"/>
        <w:adjustRightInd w:val="0"/>
        <w:spacing w:line="360" w:lineRule="auto"/>
        <w:rPr>
          <w:rFonts w:ascii="Arial" w:hAnsi="Arial" w:cs="Arial"/>
          <w:szCs w:val="20"/>
        </w:rPr>
      </w:pPr>
      <w:r>
        <w:rPr>
          <w:rFonts w:ascii="Arial" w:hAnsi="Arial" w:cs="Arial"/>
        </w:rPr>
        <w:t>The colorSENSOR CFO200 is suitable for a wide range of industrial applications including colour sorting tasks in food and beverage processing, colour inspection of interior parts in the automotive industry, recognition of colour marks in the printing industry, quality control in packaging, cosmetics, medicine and plastic products</w:t>
      </w:r>
      <w:r>
        <w:rPr>
          <w:rFonts w:ascii="Arial" w:hAnsi="Arial" w:cs="Arial"/>
          <w:szCs w:val="20"/>
        </w:rPr>
        <w:t>.</w:t>
      </w:r>
    </w:p>
    <w:p w14:paraId="6789C6F2" w14:textId="50D35237" w:rsidR="00B975E0" w:rsidRDefault="00B975E0" w:rsidP="009928B0">
      <w:pPr>
        <w:autoSpaceDE w:val="0"/>
        <w:autoSpaceDN w:val="0"/>
        <w:adjustRightInd w:val="0"/>
        <w:spacing w:line="360" w:lineRule="auto"/>
        <w:rPr>
          <w:rFonts w:ascii="Arial" w:hAnsi="Arial" w:cs="Arial"/>
          <w:szCs w:val="20"/>
        </w:rPr>
      </w:pPr>
    </w:p>
    <w:p w14:paraId="5605D94F" w14:textId="2A8A98E7" w:rsidR="00B975E0" w:rsidRPr="00952623" w:rsidRDefault="00952623" w:rsidP="009928B0">
      <w:pPr>
        <w:autoSpaceDE w:val="0"/>
        <w:autoSpaceDN w:val="0"/>
        <w:adjustRightInd w:val="0"/>
        <w:spacing w:line="360" w:lineRule="auto"/>
        <w:rPr>
          <w:rFonts w:ascii="Arial" w:hAnsi="Arial" w:cs="Arial"/>
          <w:b/>
          <w:bCs/>
          <w:szCs w:val="20"/>
        </w:rPr>
      </w:pPr>
      <w:r w:rsidRPr="00952623">
        <w:rPr>
          <w:rFonts w:ascii="Arial" w:hAnsi="Arial" w:cs="Arial"/>
          <w:b/>
          <w:bCs/>
          <w:szCs w:val="20"/>
        </w:rPr>
        <w:t>Ring illumination benefits</w:t>
      </w:r>
    </w:p>
    <w:p w14:paraId="08413C62" w14:textId="77B2335A" w:rsidR="00B975E0" w:rsidRDefault="00B975E0" w:rsidP="009928B0">
      <w:pPr>
        <w:autoSpaceDE w:val="0"/>
        <w:autoSpaceDN w:val="0"/>
        <w:adjustRightInd w:val="0"/>
        <w:spacing w:line="360" w:lineRule="auto"/>
        <w:rPr>
          <w:rFonts w:ascii="Arial" w:hAnsi="Arial" w:cs="Arial"/>
          <w:szCs w:val="20"/>
        </w:rPr>
      </w:pPr>
      <w:r w:rsidRPr="003F3CC9">
        <w:rPr>
          <w:rFonts w:ascii="Arial" w:hAnsi="Arial" w:cs="Arial"/>
        </w:rPr>
        <w:t xml:space="preserve">With the </w:t>
      </w:r>
      <w:r>
        <w:rPr>
          <w:rFonts w:ascii="Arial" w:hAnsi="Arial" w:cs="Arial"/>
        </w:rPr>
        <w:t xml:space="preserve">CFS2-M11 </w:t>
      </w:r>
      <w:r w:rsidRPr="003F3CC9">
        <w:rPr>
          <w:rFonts w:ascii="Arial" w:hAnsi="Arial" w:cs="Arial"/>
        </w:rPr>
        <w:t xml:space="preserve">circular sensor, the light emitted by the controller is sent as an illuminated ring at an angle </w:t>
      </w:r>
      <w:r w:rsidR="00952623">
        <w:rPr>
          <w:rFonts w:ascii="Arial" w:hAnsi="Arial" w:cs="Arial"/>
        </w:rPr>
        <w:t>(either</w:t>
      </w:r>
      <w:r w:rsidRPr="003F3CC9">
        <w:rPr>
          <w:rFonts w:ascii="Arial" w:hAnsi="Arial" w:cs="Arial"/>
        </w:rPr>
        <w:t xml:space="preserve"> 11° or 34°</w:t>
      </w:r>
      <w:r w:rsidR="00952623">
        <w:rPr>
          <w:rFonts w:ascii="Arial" w:hAnsi="Arial" w:cs="Arial"/>
        </w:rPr>
        <w:t>)</w:t>
      </w:r>
      <w:r w:rsidRPr="003F3CC9">
        <w:rPr>
          <w:rFonts w:ascii="Arial" w:hAnsi="Arial" w:cs="Arial"/>
        </w:rPr>
        <w:t xml:space="preserve"> to the surface of the object to be tested. The </w:t>
      </w:r>
      <w:r w:rsidRPr="003F3CC9">
        <w:rPr>
          <w:rFonts w:ascii="Arial" w:hAnsi="Arial" w:cs="Arial"/>
        </w:rPr>
        <w:lastRenderedPageBreak/>
        <w:t>diffuse back reflection (surface colo</w:t>
      </w:r>
      <w:r>
        <w:rPr>
          <w:rFonts w:ascii="Arial" w:hAnsi="Arial" w:cs="Arial"/>
        </w:rPr>
        <w:t>u</w:t>
      </w:r>
      <w:r w:rsidRPr="003F3CC9">
        <w:rPr>
          <w:rFonts w:ascii="Arial" w:hAnsi="Arial" w:cs="Arial"/>
        </w:rPr>
        <w:t>r) of the sample is detected by the sensor at 0° (parallel) to the surface and transmitted to the controller via an optical fibre. The ring illumination makes it possible to detect the diffuse colo</w:t>
      </w:r>
      <w:r>
        <w:rPr>
          <w:rFonts w:ascii="Arial" w:hAnsi="Arial" w:cs="Arial"/>
        </w:rPr>
        <w:t>u</w:t>
      </w:r>
      <w:r w:rsidRPr="003F3CC9">
        <w:rPr>
          <w:rFonts w:ascii="Arial" w:hAnsi="Arial" w:cs="Arial"/>
        </w:rPr>
        <w:t>r reflex regardless of structure or reflection. The sensors are available with different illumination angles and different spot sizes. Therefore, it is possible to measure colo</w:t>
      </w:r>
      <w:r>
        <w:rPr>
          <w:rFonts w:ascii="Arial" w:hAnsi="Arial" w:cs="Arial"/>
        </w:rPr>
        <w:t>u</w:t>
      </w:r>
      <w:r w:rsidRPr="003F3CC9">
        <w:rPr>
          <w:rFonts w:ascii="Arial" w:hAnsi="Arial" w:cs="Arial"/>
        </w:rPr>
        <w:t xml:space="preserve">rs with a repeatability of ΔE ≤ 0.3 in relative terms up to a working distance of 100 mm. Other sheaths and cable lengths are optionally available. Combined with the high performance of the </w:t>
      </w:r>
      <w:r w:rsidR="00952623">
        <w:rPr>
          <w:rFonts w:ascii="Arial" w:hAnsi="Arial" w:cs="Arial"/>
        </w:rPr>
        <w:t>color</w:t>
      </w:r>
      <w:r w:rsidR="004253A3">
        <w:rPr>
          <w:rFonts w:ascii="Arial" w:hAnsi="Arial" w:cs="Arial"/>
        </w:rPr>
        <w:t>SENSOR</w:t>
      </w:r>
      <w:r w:rsidR="00952623">
        <w:rPr>
          <w:rFonts w:ascii="Arial" w:hAnsi="Arial" w:cs="Arial"/>
        </w:rPr>
        <w:t xml:space="preserve"> </w:t>
      </w:r>
      <w:r w:rsidRPr="003F3CC9">
        <w:rPr>
          <w:rFonts w:ascii="Arial" w:hAnsi="Arial" w:cs="Arial"/>
        </w:rPr>
        <w:t xml:space="preserve">CFO series, the ring illumination provides even more precision due to uniform illumination. This compact combination can be </w:t>
      </w:r>
      <w:r w:rsidR="00952623">
        <w:rPr>
          <w:rFonts w:ascii="Arial" w:hAnsi="Arial" w:cs="Arial"/>
        </w:rPr>
        <w:t xml:space="preserve">used </w:t>
      </w:r>
      <w:r w:rsidRPr="003F3CC9">
        <w:rPr>
          <w:rFonts w:ascii="Arial" w:hAnsi="Arial" w:cs="Arial"/>
        </w:rPr>
        <w:t>universally but is also suitable for special</w:t>
      </w:r>
      <w:r w:rsidR="00952623">
        <w:rPr>
          <w:rFonts w:ascii="Arial" w:hAnsi="Arial" w:cs="Arial"/>
        </w:rPr>
        <w:t xml:space="preserve">, </w:t>
      </w:r>
      <w:r w:rsidRPr="003F3CC9">
        <w:rPr>
          <w:rFonts w:ascii="Arial" w:hAnsi="Arial" w:cs="Arial"/>
        </w:rPr>
        <w:t xml:space="preserve">customer-specific </w:t>
      </w:r>
      <w:r w:rsidR="00952623">
        <w:rPr>
          <w:rFonts w:ascii="Arial" w:hAnsi="Arial" w:cs="Arial"/>
        </w:rPr>
        <w:t>solutions</w:t>
      </w:r>
      <w:r w:rsidRPr="003F3CC9">
        <w:rPr>
          <w:rFonts w:ascii="Arial" w:hAnsi="Arial" w:cs="Arial"/>
        </w:rPr>
        <w:t>. The homogeneous illumination offers advantages on strongly structured or shiny-metallic surfaces</w:t>
      </w:r>
      <w:r>
        <w:rPr>
          <w:rFonts w:ascii="Arial" w:hAnsi="Arial" w:cs="Arial"/>
        </w:rPr>
        <w:t>,</w:t>
      </w:r>
      <w:r w:rsidRPr="003F3CC9">
        <w:rPr>
          <w:rFonts w:ascii="Arial" w:hAnsi="Arial" w:cs="Arial"/>
        </w:rPr>
        <w:t xml:space="preserve"> while providing </w:t>
      </w:r>
      <w:r>
        <w:rPr>
          <w:rFonts w:ascii="Arial" w:hAnsi="Arial" w:cs="Arial"/>
        </w:rPr>
        <w:t xml:space="preserve">the </w:t>
      </w:r>
      <w:r w:rsidRPr="003F3CC9">
        <w:rPr>
          <w:rFonts w:ascii="Arial" w:hAnsi="Arial" w:cs="Arial"/>
        </w:rPr>
        <w:t xml:space="preserve">highest precision when distinguishing </w:t>
      </w:r>
      <w:r w:rsidR="00952623">
        <w:rPr>
          <w:rFonts w:ascii="Arial" w:hAnsi="Arial" w:cs="Arial"/>
        </w:rPr>
        <w:t xml:space="preserve">the </w:t>
      </w:r>
      <w:r w:rsidRPr="003F3CC9">
        <w:rPr>
          <w:rFonts w:ascii="Arial" w:hAnsi="Arial" w:cs="Arial"/>
        </w:rPr>
        <w:t>colo</w:t>
      </w:r>
      <w:r>
        <w:rPr>
          <w:rFonts w:ascii="Arial" w:hAnsi="Arial" w:cs="Arial"/>
        </w:rPr>
        <w:t>u</w:t>
      </w:r>
      <w:r w:rsidRPr="003F3CC9">
        <w:rPr>
          <w:rFonts w:ascii="Arial" w:hAnsi="Arial" w:cs="Arial"/>
        </w:rPr>
        <w:t xml:space="preserve">r </w:t>
      </w:r>
      <w:r w:rsidR="00952623">
        <w:rPr>
          <w:rFonts w:ascii="Arial" w:hAnsi="Arial" w:cs="Arial"/>
        </w:rPr>
        <w:t xml:space="preserve">of different shades of </w:t>
      </w:r>
      <w:r w:rsidRPr="003F3CC9">
        <w:rPr>
          <w:rFonts w:ascii="Arial" w:hAnsi="Arial" w:cs="Arial"/>
        </w:rPr>
        <w:t>white.</w:t>
      </w:r>
    </w:p>
    <w:p w14:paraId="416726C9" w14:textId="77777777" w:rsidR="009928B0" w:rsidRDefault="009928B0" w:rsidP="009928B0">
      <w:pPr>
        <w:autoSpaceDE w:val="0"/>
        <w:autoSpaceDN w:val="0"/>
        <w:adjustRightInd w:val="0"/>
        <w:spacing w:line="360" w:lineRule="auto"/>
        <w:rPr>
          <w:rFonts w:ascii="Arial" w:hAnsi="Arial" w:cs="Arial"/>
          <w:szCs w:val="20"/>
        </w:rPr>
      </w:pPr>
    </w:p>
    <w:p w14:paraId="229B1ED4" w14:textId="05596062"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 xml:space="preserve">the </w:t>
      </w:r>
      <w:r w:rsidR="009928B0">
        <w:rPr>
          <w:rFonts w:ascii="Arial" w:hAnsi="Arial" w:cs="Arial"/>
          <w:szCs w:val="20"/>
          <w:lang w:val="en-US"/>
        </w:rPr>
        <w:t>colorSENSOR CFO</w:t>
      </w:r>
      <w:r w:rsidR="00B975E0">
        <w:rPr>
          <w:rFonts w:ascii="Arial" w:hAnsi="Arial" w:cs="Arial"/>
          <w:szCs w:val="20"/>
          <w:lang w:val="en-US"/>
        </w:rPr>
        <w:t>200</w:t>
      </w:r>
      <w:r w:rsidR="008364C9">
        <w:rPr>
          <w:rFonts w:ascii="Arial" w:hAnsi="Arial" w:cs="Arial"/>
          <w:szCs w:val="20"/>
          <w:lang w:val="en-US"/>
        </w:rPr>
        <w:t xml:space="preserve"> </w:t>
      </w:r>
      <w:r w:rsidR="009928B0">
        <w:rPr>
          <w:rFonts w:ascii="Arial" w:hAnsi="Arial" w:cs="Arial"/>
          <w:szCs w:val="20"/>
          <w:lang w:val="en-US"/>
        </w:rPr>
        <w:t xml:space="preserve">colour sensor </w:t>
      </w:r>
      <w:r w:rsidR="008364C9">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2A3F17">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6018BC1"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952623">
        <w:rPr>
          <w:rFonts w:ascii="Garamond" w:hAnsi="Garamond" w:cs="Arial"/>
          <w:b/>
        </w:rPr>
        <w:t>74</w:t>
      </w:r>
      <w:r w:rsidR="004253A3">
        <w:rPr>
          <w:rFonts w:ascii="Garamond" w:hAnsi="Garamond" w:cs="Arial"/>
          <w:b/>
        </w:rPr>
        <w:t>5</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1FC6FC39" w:rsidR="008904B5" w:rsidRDefault="008904B5" w:rsidP="008904B5">
      <w:pPr>
        <w:spacing w:line="360" w:lineRule="auto"/>
        <w:rPr>
          <w:rFonts w:ascii="Garamond" w:hAnsi="Garamond"/>
          <w:b/>
          <w:sz w:val="22"/>
        </w:rPr>
      </w:pPr>
      <w:r>
        <w:rPr>
          <w:rFonts w:ascii="Garamond" w:hAnsi="Garamond"/>
          <w:b/>
          <w:sz w:val="22"/>
        </w:rPr>
        <w:t>Photos and captions:</w:t>
      </w:r>
    </w:p>
    <w:p w14:paraId="2FC6CAEF" w14:textId="7863FD73" w:rsidR="00413FF2" w:rsidRDefault="00413FF2" w:rsidP="008904B5">
      <w:pPr>
        <w:spacing w:line="360" w:lineRule="auto"/>
        <w:rPr>
          <w:rFonts w:ascii="Garamond" w:hAnsi="Garamond"/>
          <w:b/>
          <w:sz w:val="22"/>
        </w:rPr>
      </w:pPr>
    </w:p>
    <w:p w14:paraId="2EFF21AF" w14:textId="648EF51D" w:rsidR="00413FF2" w:rsidRDefault="009928B0" w:rsidP="008904B5">
      <w:pPr>
        <w:spacing w:line="360" w:lineRule="auto"/>
        <w:rPr>
          <w:rFonts w:ascii="Garamond" w:hAnsi="Garamond"/>
          <w:b/>
          <w:sz w:val="22"/>
        </w:rPr>
      </w:pPr>
      <w:r>
        <w:rPr>
          <w:rFonts w:ascii="Garamond" w:hAnsi="Garamond"/>
          <w:b/>
          <w:noProof/>
          <w:sz w:val="22"/>
        </w:rPr>
        <w:drawing>
          <wp:inline distT="0" distB="0" distL="0" distR="0" wp14:anchorId="5B5E4E1F" wp14:editId="7A1E6939">
            <wp:extent cx="3931920" cy="2682240"/>
            <wp:effectExtent l="0" t="0" r="0" b="3810"/>
            <wp:docPr id="9" name="Picture 9"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electronic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31920" cy="2682240"/>
                    </a:xfrm>
                    <a:prstGeom prst="rect">
                      <a:avLst/>
                    </a:prstGeom>
                  </pic:spPr>
                </pic:pic>
              </a:graphicData>
            </a:graphic>
          </wp:inline>
        </w:drawing>
      </w:r>
    </w:p>
    <w:p w14:paraId="5BE9088E" w14:textId="516FDAE7" w:rsidR="009057DC" w:rsidRDefault="000D5A07" w:rsidP="00DC3068">
      <w:pPr>
        <w:spacing w:line="360" w:lineRule="auto"/>
        <w:rPr>
          <w:rFonts w:ascii="Garamond" w:hAnsi="Garamond"/>
          <w:b/>
          <w:noProof/>
          <w:sz w:val="22"/>
        </w:rPr>
      </w:pPr>
      <w:r>
        <w:rPr>
          <w:rFonts w:ascii="Arial" w:hAnsi="Arial" w:cs="Arial"/>
          <w:b/>
          <w:bCs/>
          <w:i/>
          <w:iCs/>
          <w:sz w:val="20"/>
          <w:szCs w:val="20"/>
          <w:lang w:val="en-US"/>
        </w:rPr>
        <w:t>The colorCONTROL CFO200 non-contact colour recognition sensor from Micro-Epsilon</w:t>
      </w:r>
      <w:r w:rsidR="00413FF2">
        <w:rPr>
          <w:rFonts w:ascii="Arial" w:hAnsi="Arial" w:cs="Arial"/>
          <w:b/>
          <w:bCs/>
          <w:i/>
          <w:iCs/>
          <w:sz w:val="20"/>
          <w:szCs w:val="20"/>
          <w:lang w:val="en-US"/>
        </w:rPr>
        <w:t>.</w:t>
      </w:r>
    </w:p>
    <w:p w14:paraId="362AB289" w14:textId="77777777" w:rsidR="00413FF2" w:rsidRDefault="00413FF2" w:rsidP="00DC3068">
      <w:pPr>
        <w:spacing w:line="360" w:lineRule="auto"/>
        <w:rPr>
          <w:rFonts w:ascii="Garamond" w:hAnsi="Garamond"/>
          <w:b/>
          <w:noProof/>
          <w:sz w:val="22"/>
        </w:rPr>
      </w:pPr>
    </w:p>
    <w:p w14:paraId="353141CC" w14:textId="5C49F621" w:rsidR="009057DC" w:rsidRDefault="009928B0" w:rsidP="00DC3068">
      <w:pPr>
        <w:spacing w:line="360" w:lineRule="auto"/>
        <w:rPr>
          <w:rFonts w:ascii="Garamond" w:hAnsi="Garamond"/>
          <w:b/>
          <w:noProof/>
          <w:sz w:val="22"/>
        </w:rPr>
      </w:pPr>
      <w:r>
        <w:rPr>
          <w:rFonts w:ascii="Garamond" w:hAnsi="Garamond"/>
          <w:b/>
          <w:noProof/>
          <w:sz w:val="22"/>
        </w:rPr>
        <w:drawing>
          <wp:inline distT="0" distB="0" distL="0" distR="0" wp14:anchorId="1C7445DA" wp14:editId="1330B508">
            <wp:extent cx="4290060" cy="3154680"/>
            <wp:effectExtent l="0" t="0" r="0" b="7620"/>
            <wp:docPr id="4" name="Picture 4" descr="A close-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machin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4290060" cy="3154680"/>
                    </a:xfrm>
                    <a:prstGeom prst="rect">
                      <a:avLst/>
                    </a:prstGeom>
                  </pic:spPr>
                </pic:pic>
              </a:graphicData>
            </a:graphic>
          </wp:inline>
        </w:drawing>
      </w:r>
    </w:p>
    <w:p w14:paraId="3237051A" w14:textId="2C3BD2C0"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 xml:space="preserve">The </w:t>
      </w:r>
      <w:r w:rsidR="000D5A07">
        <w:rPr>
          <w:rFonts w:ascii="Arial" w:hAnsi="Arial" w:cs="Arial"/>
          <w:b/>
          <w:bCs/>
          <w:i/>
          <w:iCs/>
          <w:sz w:val="20"/>
          <w:szCs w:val="20"/>
          <w:lang w:val="en-US"/>
        </w:rPr>
        <w:t>colour sensor measures the colour of the plastic pellets through a sight glass in the suction box of the finished product conveyor</w:t>
      </w:r>
      <w:r w:rsidR="007D4596">
        <w:rPr>
          <w:rFonts w:ascii="Arial" w:hAnsi="Arial" w:cs="Arial"/>
          <w:b/>
          <w:bCs/>
          <w:i/>
          <w:iCs/>
          <w:sz w:val="20"/>
          <w:szCs w:val="20"/>
          <w:lang w:val="en-US"/>
        </w:rPr>
        <w:t>.</w:t>
      </w:r>
    </w:p>
    <w:p w14:paraId="5CA40DBD" w14:textId="0126CABD"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591B" w14:textId="77777777" w:rsidR="00ED1200" w:rsidRDefault="00ED1200">
      <w:r>
        <w:separator/>
      </w:r>
    </w:p>
  </w:endnote>
  <w:endnote w:type="continuationSeparator" w:id="0">
    <w:p w14:paraId="2F74ED88" w14:textId="77777777" w:rsidR="00ED1200" w:rsidRDefault="00ED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D301" w14:textId="77777777" w:rsidR="00ED1200" w:rsidRDefault="00ED1200">
      <w:r>
        <w:separator/>
      </w:r>
    </w:p>
  </w:footnote>
  <w:footnote w:type="continuationSeparator" w:id="0">
    <w:p w14:paraId="091F35EC" w14:textId="77777777" w:rsidR="00ED1200" w:rsidRDefault="00ED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47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547E"/>
    <w:rsid w:val="000800B3"/>
    <w:rsid w:val="00091941"/>
    <w:rsid w:val="000936E1"/>
    <w:rsid w:val="00093EA3"/>
    <w:rsid w:val="000A0AC6"/>
    <w:rsid w:val="000A3425"/>
    <w:rsid w:val="000B5BCB"/>
    <w:rsid w:val="000D46BB"/>
    <w:rsid w:val="000D5A07"/>
    <w:rsid w:val="000D6F84"/>
    <w:rsid w:val="000E2DF2"/>
    <w:rsid w:val="000E5B32"/>
    <w:rsid w:val="000E719D"/>
    <w:rsid w:val="000F1FAC"/>
    <w:rsid w:val="000F4F59"/>
    <w:rsid w:val="000F7B83"/>
    <w:rsid w:val="00100FED"/>
    <w:rsid w:val="00104CCA"/>
    <w:rsid w:val="001144DB"/>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73CA"/>
    <w:rsid w:val="001B7BD2"/>
    <w:rsid w:val="001C0E2A"/>
    <w:rsid w:val="001C57AB"/>
    <w:rsid w:val="001C652F"/>
    <w:rsid w:val="001C7F29"/>
    <w:rsid w:val="001D371C"/>
    <w:rsid w:val="001D789B"/>
    <w:rsid w:val="001F3C7D"/>
    <w:rsid w:val="001F5BA6"/>
    <w:rsid w:val="001F6336"/>
    <w:rsid w:val="001F6C78"/>
    <w:rsid w:val="002001F0"/>
    <w:rsid w:val="0020495E"/>
    <w:rsid w:val="002066E8"/>
    <w:rsid w:val="0020674E"/>
    <w:rsid w:val="00215336"/>
    <w:rsid w:val="002165D9"/>
    <w:rsid w:val="0021730D"/>
    <w:rsid w:val="0022073F"/>
    <w:rsid w:val="00222C0F"/>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878A2"/>
    <w:rsid w:val="00287FC0"/>
    <w:rsid w:val="002921E3"/>
    <w:rsid w:val="002922E6"/>
    <w:rsid w:val="0029292E"/>
    <w:rsid w:val="00294888"/>
    <w:rsid w:val="00294E00"/>
    <w:rsid w:val="002958C1"/>
    <w:rsid w:val="002A3F17"/>
    <w:rsid w:val="002A68C2"/>
    <w:rsid w:val="002A6F3A"/>
    <w:rsid w:val="002B6CA3"/>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11FD"/>
    <w:rsid w:val="003831D1"/>
    <w:rsid w:val="00383F27"/>
    <w:rsid w:val="00387F37"/>
    <w:rsid w:val="00392CB8"/>
    <w:rsid w:val="003947EF"/>
    <w:rsid w:val="00394B01"/>
    <w:rsid w:val="00397833"/>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143"/>
    <w:rsid w:val="003E168B"/>
    <w:rsid w:val="003F6784"/>
    <w:rsid w:val="00400D4A"/>
    <w:rsid w:val="00401D21"/>
    <w:rsid w:val="00403850"/>
    <w:rsid w:val="00403D86"/>
    <w:rsid w:val="00412859"/>
    <w:rsid w:val="00413FF2"/>
    <w:rsid w:val="00415C37"/>
    <w:rsid w:val="00421C63"/>
    <w:rsid w:val="004227B2"/>
    <w:rsid w:val="004253A3"/>
    <w:rsid w:val="004331A1"/>
    <w:rsid w:val="004357B9"/>
    <w:rsid w:val="00441A94"/>
    <w:rsid w:val="004459F3"/>
    <w:rsid w:val="00445FA6"/>
    <w:rsid w:val="00446693"/>
    <w:rsid w:val="00446EC0"/>
    <w:rsid w:val="004476AC"/>
    <w:rsid w:val="00451095"/>
    <w:rsid w:val="0045109F"/>
    <w:rsid w:val="00453B73"/>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E0403"/>
    <w:rsid w:val="004E2B26"/>
    <w:rsid w:val="004F3655"/>
    <w:rsid w:val="004F616C"/>
    <w:rsid w:val="004F6A26"/>
    <w:rsid w:val="004F7D01"/>
    <w:rsid w:val="005155F6"/>
    <w:rsid w:val="0051600A"/>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5CA7"/>
    <w:rsid w:val="005913F1"/>
    <w:rsid w:val="00591F19"/>
    <w:rsid w:val="005A4EB0"/>
    <w:rsid w:val="005A55C8"/>
    <w:rsid w:val="005A6C6F"/>
    <w:rsid w:val="005B0A8F"/>
    <w:rsid w:val="005B47B6"/>
    <w:rsid w:val="005B4A39"/>
    <w:rsid w:val="005C0210"/>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2939"/>
    <w:rsid w:val="00642BB5"/>
    <w:rsid w:val="0064321A"/>
    <w:rsid w:val="00643EA3"/>
    <w:rsid w:val="006447B4"/>
    <w:rsid w:val="00646FA9"/>
    <w:rsid w:val="0066013A"/>
    <w:rsid w:val="00666165"/>
    <w:rsid w:val="00674E9E"/>
    <w:rsid w:val="0067595B"/>
    <w:rsid w:val="006853BF"/>
    <w:rsid w:val="00687E4D"/>
    <w:rsid w:val="00692DD5"/>
    <w:rsid w:val="00694BBA"/>
    <w:rsid w:val="006A1D0F"/>
    <w:rsid w:val="006B08DC"/>
    <w:rsid w:val="006B3155"/>
    <w:rsid w:val="006D017E"/>
    <w:rsid w:val="006D3C44"/>
    <w:rsid w:val="006D5626"/>
    <w:rsid w:val="006D71A7"/>
    <w:rsid w:val="006D7D5C"/>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479CE"/>
    <w:rsid w:val="00752C8E"/>
    <w:rsid w:val="00757DB6"/>
    <w:rsid w:val="00761209"/>
    <w:rsid w:val="00763CA7"/>
    <w:rsid w:val="00766763"/>
    <w:rsid w:val="007678B8"/>
    <w:rsid w:val="00781D75"/>
    <w:rsid w:val="00786C56"/>
    <w:rsid w:val="007914AB"/>
    <w:rsid w:val="007A32AC"/>
    <w:rsid w:val="007B06FC"/>
    <w:rsid w:val="007B1B42"/>
    <w:rsid w:val="007B1C5C"/>
    <w:rsid w:val="007C2595"/>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C5B10"/>
    <w:rsid w:val="008D0FF2"/>
    <w:rsid w:val="008D5958"/>
    <w:rsid w:val="008E22DE"/>
    <w:rsid w:val="008F1111"/>
    <w:rsid w:val="008F1D9C"/>
    <w:rsid w:val="008F617C"/>
    <w:rsid w:val="008F77D4"/>
    <w:rsid w:val="009057DC"/>
    <w:rsid w:val="00916BCF"/>
    <w:rsid w:val="009177EA"/>
    <w:rsid w:val="0092227D"/>
    <w:rsid w:val="009263D8"/>
    <w:rsid w:val="00942DFA"/>
    <w:rsid w:val="00944965"/>
    <w:rsid w:val="00944F4D"/>
    <w:rsid w:val="00952623"/>
    <w:rsid w:val="00952C76"/>
    <w:rsid w:val="009670BC"/>
    <w:rsid w:val="009818D9"/>
    <w:rsid w:val="009852CE"/>
    <w:rsid w:val="009857CB"/>
    <w:rsid w:val="00986593"/>
    <w:rsid w:val="009928B0"/>
    <w:rsid w:val="009932F5"/>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DF3"/>
    <w:rsid w:val="00A55FF4"/>
    <w:rsid w:val="00A6192C"/>
    <w:rsid w:val="00A75C96"/>
    <w:rsid w:val="00A83435"/>
    <w:rsid w:val="00A86E43"/>
    <w:rsid w:val="00A92F18"/>
    <w:rsid w:val="00A94774"/>
    <w:rsid w:val="00A95E06"/>
    <w:rsid w:val="00AA0D11"/>
    <w:rsid w:val="00AA3AF2"/>
    <w:rsid w:val="00AA5443"/>
    <w:rsid w:val="00AB32FC"/>
    <w:rsid w:val="00AB3425"/>
    <w:rsid w:val="00AC400B"/>
    <w:rsid w:val="00AD4552"/>
    <w:rsid w:val="00AD653B"/>
    <w:rsid w:val="00AE6908"/>
    <w:rsid w:val="00AE6D92"/>
    <w:rsid w:val="00AE796E"/>
    <w:rsid w:val="00AF19D7"/>
    <w:rsid w:val="00AF21E8"/>
    <w:rsid w:val="00B0390C"/>
    <w:rsid w:val="00B043BC"/>
    <w:rsid w:val="00B04ED6"/>
    <w:rsid w:val="00B15FC4"/>
    <w:rsid w:val="00B279BA"/>
    <w:rsid w:val="00B33A9F"/>
    <w:rsid w:val="00B43C3A"/>
    <w:rsid w:val="00B51AA8"/>
    <w:rsid w:val="00B51AED"/>
    <w:rsid w:val="00B52FAD"/>
    <w:rsid w:val="00B55F03"/>
    <w:rsid w:val="00B7246E"/>
    <w:rsid w:val="00B75123"/>
    <w:rsid w:val="00B75415"/>
    <w:rsid w:val="00B803AC"/>
    <w:rsid w:val="00B81F45"/>
    <w:rsid w:val="00B8286A"/>
    <w:rsid w:val="00B90780"/>
    <w:rsid w:val="00B975E0"/>
    <w:rsid w:val="00B97F91"/>
    <w:rsid w:val="00BA3B20"/>
    <w:rsid w:val="00BA6B56"/>
    <w:rsid w:val="00BB022A"/>
    <w:rsid w:val="00BB03DB"/>
    <w:rsid w:val="00BB5F1E"/>
    <w:rsid w:val="00BC620D"/>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292B"/>
    <w:rsid w:val="00CD4575"/>
    <w:rsid w:val="00CD61E4"/>
    <w:rsid w:val="00CE4FA8"/>
    <w:rsid w:val="00CF2D71"/>
    <w:rsid w:val="00CF3A2A"/>
    <w:rsid w:val="00D048BC"/>
    <w:rsid w:val="00D06F9F"/>
    <w:rsid w:val="00D1039B"/>
    <w:rsid w:val="00D10B9B"/>
    <w:rsid w:val="00D2221C"/>
    <w:rsid w:val="00D22E2D"/>
    <w:rsid w:val="00D25593"/>
    <w:rsid w:val="00D277BC"/>
    <w:rsid w:val="00D30416"/>
    <w:rsid w:val="00D32B98"/>
    <w:rsid w:val="00D465F8"/>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B52B4"/>
    <w:rsid w:val="00DB6A99"/>
    <w:rsid w:val="00DC0008"/>
    <w:rsid w:val="00DC3068"/>
    <w:rsid w:val="00DC59AF"/>
    <w:rsid w:val="00DC6AA0"/>
    <w:rsid w:val="00DD0FF8"/>
    <w:rsid w:val="00DD72CE"/>
    <w:rsid w:val="00DE36A6"/>
    <w:rsid w:val="00DE41A9"/>
    <w:rsid w:val="00DE56A0"/>
    <w:rsid w:val="00DF1BC5"/>
    <w:rsid w:val="00DF7196"/>
    <w:rsid w:val="00E17E2C"/>
    <w:rsid w:val="00E21295"/>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4C22"/>
    <w:rsid w:val="00E86BDC"/>
    <w:rsid w:val="00E90275"/>
    <w:rsid w:val="00E953A6"/>
    <w:rsid w:val="00E95924"/>
    <w:rsid w:val="00EA2374"/>
    <w:rsid w:val="00EA5148"/>
    <w:rsid w:val="00EB6CA5"/>
    <w:rsid w:val="00EC123D"/>
    <w:rsid w:val="00EC3C8A"/>
    <w:rsid w:val="00ED1200"/>
    <w:rsid w:val="00ED3D2C"/>
    <w:rsid w:val="00ED7099"/>
    <w:rsid w:val="00EE4B12"/>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34E1"/>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A5FCD"/>
    <w:rsid w:val="00FC05C0"/>
    <w:rsid w:val="00FC1389"/>
    <w:rsid w:val="00FC308F"/>
    <w:rsid w:val="00FC33A3"/>
    <w:rsid w:val="00FC69F6"/>
    <w:rsid w:val="00FC6A8C"/>
    <w:rsid w:val="00FD010F"/>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7507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37</cp:revision>
  <cp:lastPrinted>2007-02-14T17:29:00Z</cp:lastPrinted>
  <dcterms:created xsi:type="dcterms:W3CDTF">2022-05-30T15:48:00Z</dcterms:created>
  <dcterms:modified xsi:type="dcterms:W3CDTF">2022-09-05T10:03:00Z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