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0B5C2B" w:rsidRPr="00871B32" w14:paraId="5C54CAC2" w14:textId="77777777" w:rsidTr="00044B20">
        <w:trPr>
          <w:trHeight w:hRule="exact" w:val="595"/>
        </w:trPr>
        <w:tc>
          <w:tcPr>
            <w:tcW w:w="7370" w:type="dxa"/>
          </w:tcPr>
          <w:p w14:paraId="7D0C4F8D" w14:textId="77777777" w:rsidR="000B5C2B" w:rsidRPr="00D764A7" w:rsidRDefault="000B5C2B" w:rsidP="00044B20">
            <w:pPr>
              <w:pStyle w:val="Heading2"/>
              <w:outlineLvl w:val="1"/>
            </w:pPr>
          </w:p>
        </w:tc>
      </w:tr>
      <w:tr w:rsidR="000B5C2B" w:rsidRPr="005730DB" w14:paraId="0221334E" w14:textId="77777777" w:rsidTr="00044B20">
        <w:trPr>
          <w:trHeight w:hRule="exact" w:val="1758"/>
        </w:trPr>
        <w:tc>
          <w:tcPr>
            <w:tcW w:w="7370" w:type="dxa"/>
          </w:tcPr>
          <w:p w14:paraId="3BF35C1A" w14:textId="77777777" w:rsidR="000B5C2B" w:rsidRPr="005730DB" w:rsidRDefault="000B5C2B" w:rsidP="00044B20">
            <w:pPr>
              <w:pStyle w:val="Heading1"/>
              <w:ind w:left="708"/>
              <w:outlineLvl w:val="0"/>
            </w:pPr>
            <w:r>
              <w:t xml:space="preserve">Former </w:t>
            </w:r>
            <w:r w:rsidRPr="004570CD">
              <w:t>ambassador</w:t>
            </w:r>
            <w:r>
              <w:t xml:space="preserve"> Dr. Peter Wittig joins Schaeffler to head</w:t>
            </w:r>
            <w:r w:rsidRPr="004570CD">
              <w:t xml:space="preserve"> newly</w:t>
            </w:r>
            <w:r>
              <w:t xml:space="preserve"> established</w:t>
            </w:r>
            <w:r w:rsidRPr="004570CD">
              <w:t xml:space="preserve"> </w:t>
            </w:r>
            <w:r>
              <w:t xml:space="preserve">unit </w:t>
            </w:r>
            <w:r w:rsidRPr="004570CD">
              <w:t xml:space="preserve">Global Affairs </w:t>
            </w:r>
          </w:p>
        </w:tc>
      </w:tr>
      <w:tr w:rsidR="000B5C2B" w:rsidRPr="005730DB" w14:paraId="4EB9B07E" w14:textId="77777777" w:rsidTr="00044B20">
        <w:trPr>
          <w:trHeight w:hRule="exact" w:val="737"/>
        </w:trPr>
        <w:tc>
          <w:tcPr>
            <w:tcW w:w="7370" w:type="dxa"/>
          </w:tcPr>
          <w:p w14:paraId="4EB9F35A" w14:textId="77777777" w:rsidR="000B5C2B" w:rsidRPr="005730DB" w:rsidRDefault="000B5C2B" w:rsidP="00044B20"/>
        </w:tc>
      </w:tr>
    </w:tbl>
    <w:p w14:paraId="44B4B8BA" w14:textId="77777777" w:rsidR="000B5C2B" w:rsidRDefault="000B5C2B" w:rsidP="000B5C2B">
      <w:pPr>
        <w:pStyle w:val="ListParagraph"/>
      </w:pPr>
      <w:r w:rsidRPr="004570CD">
        <w:t>Schaeffler establishes new</w:t>
      </w:r>
      <w:r>
        <w:t xml:space="preserve"> unit</w:t>
      </w:r>
      <w:r w:rsidRPr="004570CD">
        <w:t xml:space="preserve"> Global Affairs </w:t>
      </w:r>
    </w:p>
    <w:p w14:paraId="641F8113" w14:textId="77777777" w:rsidR="000B5C2B" w:rsidRDefault="000B5C2B" w:rsidP="000B5C2B">
      <w:pPr>
        <w:pStyle w:val="ListParagraph"/>
      </w:pPr>
      <w:r w:rsidRPr="004570CD">
        <w:t xml:space="preserve">Dr. Peter Wittig takes over the </w:t>
      </w:r>
      <w:r>
        <w:t>set up</w:t>
      </w:r>
      <w:r w:rsidRPr="004570CD">
        <w:t xml:space="preserve"> and management of the new </w:t>
      </w:r>
      <w:r>
        <w:t>unit</w:t>
      </w:r>
    </w:p>
    <w:p w14:paraId="4894F863" w14:textId="27A79703" w:rsidR="00F7104D" w:rsidRPr="009A33BC" w:rsidRDefault="000B5C2B" w:rsidP="000B5C2B">
      <w:pPr>
        <w:pStyle w:val="ListParagraph"/>
        <w:rPr>
          <w:rFonts w:ascii="Calibri" w:hAnsi="Calibri" w:cs="Calibri"/>
        </w:rPr>
      </w:pPr>
      <w:r>
        <w:t>Hans-Christian Maaß retires end of April</w:t>
      </w:r>
    </w:p>
    <w:p w14:paraId="5A98EE92" w14:textId="0CD699B0" w:rsidR="000B5C2B" w:rsidRDefault="00F7104D" w:rsidP="000B5C2B">
      <w:pPr>
        <w:rPr>
          <w:rFonts w:ascii="Calibri" w:hAnsi="Calibri"/>
        </w:rPr>
      </w:pPr>
      <w:r w:rsidRPr="00A923A7">
        <w:rPr>
          <w:i/>
          <w:iCs/>
        </w:rPr>
        <w:t>Birmingham, UK</w:t>
      </w:r>
      <w:r w:rsidRPr="00F51227">
        <w:t xml:space="preserve"> | </w:t>
      </w:r>
      <w:r w:rsidR="000B5C2B">
        <w:rPr>
          <w:i/>
          <w:iCs/>
        </w:rPr>
        <w:t>01</w:t>
      </w:r>
      <w:r w:rsidRPr="00A923A7">
        <w:rPr>
          <w:i/>
          <w:iCs/>
        </w:rPr>
        <w:t xml:space="preserve">. </w:t>
      </w:r>
      <w:r w:rsidR="000B5C2B">
        <w:rPr>
          <w:i/>
          <w:iCs/>
        </w:rPr>
        <w:t>May</w:t>
      </w:r>
      <w:r w:rsidRPr="00A923A7">
        <w:rPr>
          <w:i/>
          <w:iCs/>
        </w:rPr>
        <w:t xml:space="preserve"> 2020</w:t>
      </w:r>
      <w:r w:rsidRPr="00F51227">
        <w:t xml:space="preserve"> |</w:t>
      </w:r>
      <w:r>
        <w:t xml:space="preserve"> </w:t>
      </w:r>
      <w:bookmarkStart w:id="0" w:name="_Hlk31817536"/>
      <w:r w:rsidR="000B5C2B" w:rsidRPr="00B523A6">
        <w:rPr>
          <w:rFonts w:ascii="Calibri" w:hAnsi="Calibri"/>
        </w:rPr>
        <w:t>Schaeffler, the global automotive and industrial supplier</w:t>
      </w:r>
      <w:r w:rsidR="000B5C2B">
        <w:rPr>
          <w:rFonts w:ascii="Calibri" w:hAnsi="Calibri"/>
        </w:rPr>
        <w:t>,</w:t>
      </w:r>
      <w:r w:rsidR="000B5C2B" w:rsidRPr="00B523A6">
        <w:rPr>
          <w:rFonts w:ascii="Calibri" w:hAnsi="Calibri"/>
        </w:rPr>
        <w:t xml:space="preserve"> has recruited the diplomat Dr</w:t>
      </w:r>
      <w:r w:rsidR="000B5C2B" w:rsidRPr="004570CD">
        <w:rPr>
          <w:rFonts w:ascii="Calibri" w:hAnsi="Calibri"/>
        </w:rPr>
        <w:t>. Peter Wittig</w:t>
      </w:r>
      <w:r w:rsidR="000B5C2B">
        <w:rPr>
          <w:rFonts w:ascii="Calibri" w:hAnsi="Calibri"/>
        </w:rPr>
        <w:t xml:space="preserve"> to</w:t>
      </w:r>
      <w:r w:rsidR="000B5C2B" w:rsidRPr="004570CD">
        <w:rPr>
          <w:rFonts w:ascii="Calibri" w:hAnsi="Calibri"/>
        </w:rPr>
        <w:t xml:space="preserve"> head </w:t>
      </w:r>
      <w:r w:rsidR="000B5C2B">
        <w:rPr>
          <w:rFonts w:ascii="Calibri" w:hAnsi="Calibri"/>
        </w:rPr>
        <w:t xml:space="preserve">its newly </w:t>
      </w:r>
      <w:r w:rsidR="000B5C2B" w:rsidRPr="004570CD">
        <w:rPr>
          <w:rFonts w:ascii="Calibri" w:hAnsi="Calibri"/>
        </w:rPr>
        <w:t>created Global Affairs</w:t>
      </w:r>
      <w:r w:rsidR="000B5C2B">
        <w:rPr>
          <w:rFonts w:ascii="Calibri" w:hAnsi="Calibri"/>
        </w:rPr>
        <w:t xml:space="preserve"> unit</w:t>
      </w:r>
      <w:r w:rsidR="000B5C2B" w:rsidRPr="004570CD">
        <w:rPr>
          <w:rFonts w:ascii="Calibri" w:hAnsi="Calibri"/>
        </w:rPr>
        <w:t>. After retiring from active service in the German Foreign Office this year, Dr. Wittig will join the Schaeffler Group on May 1</w:t>
      </w:r>
      <w:r w:rsidR="000B5C2B" w:rsidRPr="004570CD">
        <w:rPr>
          <w:rFonts w:ascii="Calibri" w:hAnsi="Calibri"/>
          <w:vertAlign w:val="superscript"/>
        </w:rPr>
        <w:t>st</w:t>
      </w:r>
      <w:r w:rsidR="000B5C2B" w:rsidRPr="004570CD">
        <w:rPr>
          <w:rFonts w:ascii="Calibri" w:hAnsi="Calibri"/>
        </w:rPr>
        <w:t>, 2020. His place of employment is Berlin.</w:t>
      </w:r>
    </w:p>
    <w:p w14:paraId="38054B2E" w14:textId="7135CDBD" w:rsidR="000B5C2B" w:rsidRPr="00B523A6" w:rsidRDefault="000B5C2B" w:rsidP="000B5C2B">
      <w:pPr>
        <w:rPr>
          <w:rFonts w:ascii="Calibri" w:hAnsi="Calibri"/>
        </w:rPr>
      </w:pPr>
      <w:r w:rsidRPr="004570CD">
        <w:rPr>
          <w:rFonts w:ascii="Calibri" w:hAnsi="Calibri"/>
        </w:rPr>
        <w:t xml:space="preserve">The top German diplomat can look back on a wide-ranging international career. Since joining the Foreign Service in the 1980s he has served in numerous assignments in conflict regions in Europe, the Middle East and in multilateral diplomacy. From 2009 to 2014 he represented Germany at the United Nations in New York, including two years on the Security Council, the highest body in world politics. He then moved to Washington as ambassador, where he represented German interests </w:t>
      </w:r>
      <w:r>
        <w:rPr>
          <w:rFonts w:ascii="Calibri" w:hAnsi="Calibri"/>
        </w:rPr>
        <w:t>during</w:t>
      </w:r>
      <w:r w:rsidRPr="004570CD">
        <w:rPr>
          <w:rFonts w:ascii="Calibri" w:hAnsi="Calibri"/>
        </w:rPr>
        <w:t xml:space="preserve"> the Obama and Trump presidencies. Protectionism, trade conflicts and sanctions laws became a focus of his work there. In 2018</w:t>
      </w:r>
      <w:r>
        <w:rPr>
          <w:rFonts w:ascii="Calibri" w:hAnsi="Calibri"/>
        </w:rPr>
        <w:t>,</w:t>
      </w:r>
      <w:r w:rsidRPr="004570CD">
        <w:rPr>
          <w:rFonts w:ascii="Calibri" w:hAnsi="Calibri"/>
        </w:rPr>
        <w:t xml:space="preserve"> he was sent to London as </w:t>
      </w:r>
      <w:r w:rsidRPr="00B523A6">
        <w:rPr>
          <w:rFonts w:ascii="Calibri" w:hAnsi="Calibri"/>
        </w:rPr>
        <w:t xml:space="preserve">ambassador </w:t>
      </w:r>
      <w:r>
        <w:rPr>
          <w:rFonts w:ascii="Calibri" w:hAnsi="Calibri"/>
        </w:rPr>
        <w:t>–</w:t>
      </w:r>
      <w:r w:rsidRPr="00B523A6">
        <w:rPr>
          <w:rFonts w:ascii="Calibri" w:hAnsi="Calibri"/>
        </w:rPr>
        <w:t xml:space="preserve"> under</w:t>
      </w:r>
      <w:r>
        <w:rPr>
          <w:rFonts w:ascii="Calibri" w:hAnsi="Calibri"/>
        </w:rPr>
        <w:t xml:space="preserve"> </w:t>
      </w:r>
      <w:r w:rsidRPr="00B523A6">
        <w:rPr>
          <w:rFonts w:ascii="Calibri" w:hAnsi="Calibri"/>
        </w:rPr>
        <w:t>the sign of Brexit</w:t>
      </w:r>
      <w:r>
        <w:rPr>
          <w:rFonts w:ascii="Calibri" w:hAnsi="Calibri"/>
        </w:rPr>
        <w:t>,</w:t>
      </w:r>
      <w:r w:rsidRPr="00B523A6">
        <w:rPr>
          <w:rFonts w:ascii="Calibri" w:hAnsi="Calibri"/>
        </w:rPr>
        <w:t xml:space="preserve"> the most important crisis post in Europe.</w:t>
      </w:r>
    </w:p>
    <w:p w14:paraId="3E21EC04" w14:textId="297254EE" w:rsidR="000B5C2B" w:rsidRDefault="000B5C2B" w:rsidP="000B5C2B">
      <w:pPr>
        <w:rPr>
          <w:rFonts w:ascii="Calibri" w:hAnsi="Calibri"/>
        </w:rPr>
      </w:pPr>
      <w:r w:rsidRPr="00B523A6">
        <w:rPr>
          <w:rFonts w:ascii="Calibri" w:hAnsi="Calibri"/>
        </w:rPr>
        <w:t>"We are very pleased that we have been able to recruit Dr. Wittig, an internationally very experienced diplomat, for the Schaeffler Group. He will advise and support the Executive Board of Schaeffler AG in adapting the Schaeffler Group to the emerging changes</w:t>
      </w:r>
      <w:r>
        <w:rPr>
          <w:rFonts w:ascii="Calibri" w:hAnsi="Calibri"/>
        </w:rPr>
        <w:t>,</w:t>
      </w:r>
      <w:r w:rsidRPr="00B523A6">
        <w:rPr>
          <w:rFonts w:ascii="Calibri" w:hAnsi="Calibri"/>
        </w:rPr>
        <w:t>" said Georg F. W. Schaeffler, family shareholder and Chairman of the Supervisory Board of Schaeffler AG.</w:t>
      </w:r>
    </w:p>
    <w:p w14:paraId="36683A28" w14:textId="49699993" w:rsidR="000B5C2B" w:rsidRDefault="000B5C2B" w:rsidP="000B5C2B">
      <w:pPr>
        <w:rPr>
          <w:rFonts w:ascii="Calibri" w:hAnsi="Calibri"/>
        </w:rPr>
      </w:pPr>
      <w:r w:rsidRPr="004570CD">
        <w:rPr>
          <w:rFonts w:ascii="Calibri" w:hAnsi="Calibri"/>
        </w:rPr>
        <w:t xml:space="preserve">Klaus Rosenfeld, </w:t>
      </w:r>
      <w:r w:rsidRPr="00841A20">
        <w:rPr>
          <w:rFonts w:ascii="Calibri" w:hAnsi="Calibri"/>
        </w:rPr>
        <w:t>CE</w:t>
      </w:r>
      <w:r>
        <w:rPr>
          <w:rFonts w:ascii="Calibri" w:hAnsi="Calibri"/>
        </w:rPr>
        <w:t>O</w:t>
      </w:r>
      <w:r w:rsidRPr="004570CD">
        <w:rPr>
          <w:rFonts w:ascii="Calibri" w:hAnsi="Calibri"/>
        </w:rPr>
        <w:t xml:space="preserve"> of Schaeffler AG, added: "The coming years will be</w:t>
      </w:r>
      <w:r>
        <w:rPr>
          <w:rFonts w:ascii="Calibri" w:hAnsi="Calibri"/>
        </w:rPr>
        <w:t>come</w:t>
      </w:r>
      <w:r w:rsidRPr="004570CD">
        <w:rPr>
          <w:rFonts w:ascii="Calibri" w:hAnsi="Calibri"/>
        </w:rPr>
        <w:t xml:space="preserve"> very challenging for us as a</w:t>
      </w:r>
      <w:r>
        <w:rPr>
          <w:rFonts w:ascii="Calibri" w:hAnsi="Calibri"/>
        </w:rPr>
        <w:t>n</w:t>
      </w:r>
      <w:r w:rsidRPr="004570CD">
        <w:rPr>
          <w:rFonts w:ascii="Calibri" w:hAnsi="Calibri"/>
        </w:rPr>
        <w:t xml:space="preserve"> automotive and industrial supplier</w:t>
      </w:r>
      <w:r>
        <w:rPr>
          <w:rFonts w:ascii="Calibri" w:hAnsi="Calibri"/>
        </w:rPr>
        <w:t xml:space="preserve"> with global reach</w:t>
      </w:r>
      <w:r w:rsidRPr="004570CD">
        <w:rPr>
          <w:rFonts w:ascii="Calibri" w:hAnsi="Calibri"/>
        </w:rPr>
        <w:t xml:space="preserve">. </w:t>
      </w:r>
      <w:r>
        <w:rPr>
          <w:rFonts w:ascii="Calibri" w:hAnsi="Calibri"/>
        </w:rPr>
        <w:t>In this environment the</w:t>
      </w:r>
      <w:r w:rsidRPr="004570CD">
        <w:rPr>
          <w:rFonts w:ascii="Calibri" w:hAnsi="Calibri"/>
        </w:rPr>
        <w:t xml:space="preserve"> understanding of political developments and global risks is becoming increasingly important. With Dr. Wittig, an outstanding expert in this field is joining us</w:t>
      </w:r>
      <w:r>
        <w:rPr>
          <w:rFonts w:ascii="Calibri" w:hAnsi="Calibri"/>
        </w:rPr>
        <w:t>.</w:t>
      </w:r>
      <w:r w:rsidRPr="004570CD">
        <w:rPr>
          <w:rFonts w:ascii="Calibri" w:hAnsi="Calibri"/>
        </w:rPr>
        <w:t>"</w:t>
      </w:r>
    </w:p>
    <w:p w14:paraId="578BEF2A" w14:textId="77777777" w:rsidR="000B5C2B" w:rsidRDefault="000B5C2B" w:rsidP="000B5C2B">
      <w:pPr>
        <w:rPr>
          <w:rFonts w:ascii="Calibri" w:hAnsi="Calibri"/>
        </w:rPr>
      </w:pPr>
    </w:p>
    <w:p w14:paraId="2E6307E8" w14:textId="7D59E519" w:rsidR="000B5C2B" w:rsidRDefault="000B5C2B" w:rsidP="000B5C2B">
      <w:pPr>
        <w:rPr>
          <w:rFonts w:ascii="Calibri" w:hAnsi="Calibri"/>
        </w:rPr>
      </w:pPr>
      <w:r w:rsidRPr="004570CD">
        <w:rPr>
          <w:rFonts w:ascii="Calibri" w:hAnsi="Calibri"/>
        </w:rPr>
        <w:lastRenderedPageBreak/>
        <w:t xml:space="preserve">In his new role, Dr. Peter Wittig reports directly to Klaus Rosenfeld. The new Global Affairs </w:t>
      </w:r>
      <w:r>
        <w:rPr>
          <w:rFonts w:ascii="Calibri" w:hAnsi="Calibri"/>
        </w:rPr>
        <w:t xml:space="preserve">unit </w:t>
      </w:r>
      <w:r w:rsidRPr="004570CD">
        <w:rPr>
          <w:rFonts w:ascii="Calibri" w:hAnsi="Calibri"/>
        </w:rPr>
        <w:t>will</w:t>
      </w:r>
      <w:r>
        <w:rPr>
          <w:rFonts w:ascii="Calibri" w:hAnsi="Calibri"/>
        </w:rPr>
        <w:t xml:space="preserve"> include</w:t>
      </w:r>
      <w:r w:rsidRPr="004570CD">
        <w:rPr>
          <w:rFonts w:ascii="Calibri" w:hAnsi="Calibri"/>
        </w:rPr>
        <w:t xml:space="preserve">, in addition to </w:t>
      </w:r>
      <w:r>
        <w:rPr>
          <w:rFonts w:ascii="Calibri" w:hAnsi="Calibri"/>
        </w:rPr>
        <w:t xml:space="preserve">political communication and the coordination of </w:t>
      </w:r>
      <w:r w:rsidRPr="004570CD">
        <w:rPr>
          <w:rFonts w:ascii="Calibri" w:hAnsi="Calibri"/>
        </w:rPr>
        <w:t>association</w:t>
      </w:r>
      <w:r>
        <w:rPr>
          <w:rFonts w:ascii="Calibri" w:hAnsi="Calibri"/>
        </w:rPr>
        <w:t>s</w:t>
      </w:r>
      <w:r w:rsidRPr="004570CD">
        <w:rPr>
          <w:rFonts w:ascii="Calibri" w:hAnsi="Calibri"/>
        </w:rPr>
        <w:t xml:space="preserve">, a newly created </w:t>
      </w:r>
      <w:r>
        <w:rPr>
          <w:rFonts w:ascii="Calibri" w:hAnsi="Calibri"/>
        </w:rPr>
        <w:t>function “Global Risks”</w:t>
      </w:r>
      <w:r w:rsidRPr="004570CD">
        <w:rPr>
          <w:rFonts w:ascii="Calibri" w:hAnsi="Calibri"/>
        </w:rPr>
        <w:t>, which will be dedicated to the analysis of global risks and macroeconomic developments.</w:t>
      </w:r>
      <w:r>
        <w:rPr>
          <w:rFonts w:ascii="Calibri" w:hAnsi="Calibri"/>
        </w:rPr>
        <w:t xml:space="preserve"> T</w:t>
      </w:r>
      <w:r w:rsidRPr="00717C36">
        <w:rPr>
          <w:rFonts w:ascii="Calibri" w:hAnsi="Calibri"/>
        </w:rPr>
        <w:t xml:space="preserve">he </w:t>
      </w:r>
      <w:r w:rsidRPr="00841A20">
        <w:rPr>
          <w:rFonts w:ascii="Calibri" w:hAnsi="Calibri"/>
        </w:rPr>
        <w:t>third</w:t>
      </w:r>
      <w:r w:rsidRPr="00717C36">
        <w:rPr>
          <w:rFonts w:ascii="Calibri" w:hAnsi="Calibri"/>
        </w:rPr>
        <w:t xml:space="preserve"> pillar of this </w:t>
      </w:r>
      <w:r>
        <w:rPr>
          <w:rFonts w:ascii="Calibri" w:hAnsi="Calibri"/>
        </w:rPr>
        <w:t>unit</w:t>
      </w:r>
      <w:r w:rsidRPr="00717C36">
        <w:rPr>
          <w:rFonts w:ascii="Calibri" w:hAnsi="Calibri"/>
        </w:rPr>
        <w:t xml:space="preserve"> will</w:t>
      </w:r>
      <w:r>
        <w:rPr>
          <w:rFonts w:ascii="Calibri" w:hAnsi="Calibri"/>
        </w:rPr>
        <w:t xml:space="preserve"> focus on the public funding of</w:t>
      </w:r>
      <w:r w:rsidRPr="00717C36">
        <w:rPr>
          <w:rFonts w:ascii="Calibri" w:hAnsi="Calibri"/>
        </w:rPr>
        <w:t xml:space="preserve"> technology</w:t>
      </w:r>
      <w:r>
        <w:rPr>
          <w:rFonts w:ascii="Calibri" w:hAnsi="Calibri"/>
        </w:rPr>
        <w:t>, innovation and</w:t>
      </w:r>
      <w:r w:rsidRPr="00717C36">
        <w:rPr>
          <w:rFonts w:ascii="Calibri" w:hAnsi="Calibri"/>
        </w:rPr>
        <w:t xml:space="preserve"> research. </w:t>
      </w:r>
      <w:r>
        <w:rPr>
          <w:rFonts w:ascii="Calibri" w:hAnsi="Calibri"/>
        </w:rPr>
        <w:t>While t</w:t>
      </w:r>
      <w:r w:rsidRPr="00717C36">
        <w:rPr>
          <w:rFonts w:ascii="Calibri" w:hAnsi="Calibri"/>
        </w:rPr>
        <w:t>he</w:t>
      </w:r>
      <w:r>
        <w:rPr>
          <w:rFonts w:ascii="Calibri" w:hAnsi="Calibri"/>
        </w:rPr>
        <w:t xml:space="preserve"> functional</w:t>
      </w:r>
      <w:r w:rsidRPr="00717C36">
        <w:rPr>
          <w:rFonts w:ascii="Calibri" w:hAnsi="Calibri"/>
        </w:rPr>
        <w:t xml:space="preserve"> responsibility for these areas will remain with the re</w:t>
      </w:r>
      <w:r>
        <w:rPr>
          <w:rFonts w:ascii="Calibri" w:hAnsi="Calibri"/>
        </w:rPr>
        <w:t>spective</w:t>
      </w:r>
      <w:r w:rsidRPr="00717C36">
        <w:rPr>
          <w:rFonts w:ascii="Calibri" w:hAnsi="Calibri"/>
        </w:rPr>
        <w:t xml:space="preserve"> </w:t>
      </w:r>
      <w:r>
        <w:rPr>
          <w:rFonts w:ascii="Calibri" w:hAnsi="Calibri"/>
        </w:rPr>
        <w:t>members</w:t>
      </w:r>
      <w:r w:rsidRPr="00717C36">
        <w:rPr>
          <w:rFonts w:ascii="Calibri" w:hAnsi="Calibri"/>
        </w:rPr>
        <w:t xml:space="preserve"> of the Executive Board</w:t>
      </w:r>
      <w:r>
        <w:rPr>
          <w:rFonts w:ascii="Calibri" w:hAnsi="Calibri"/>
        </w:rPr>
        <w:t>, the newly created unit will take responsibility for the coordination of the activities for all four regions of Schaeffler Group.</w:t>
      </w:r>
    </w:p>
    <w:p w14:paraId="28332D78" w14:textId="117D6EA6" w:rsidR="000B5C2B" w:rsidRPr="00B523A6" w:rsidRDefault="000B5C2B" w:rsidP="000B5C2B">
      <w:pPr>
        <w:rPr>
          <w:rFonts w:ascii="Calibri" w:hAnsi="Calibri"/>
        </w:rPr>
      </w:pPr>
      <w:r>
        <w:rPr>
          <w:rFonts w:ascii="Calibri" w:hAnsi="Calibri"/>
        </w:rPr>
        <w:t>Hans-</w:t>
      </w:r>
      <w:r w:rsidRPr="00717C36">
        <w:rPr>
          <w:rFonts w:ascii="Calibri" w:hAnsi="Calibri"/>
        </w:rPr>
        <w:t xml:space="preserve">Christian Maaß, the longstanding head of the Berlin representative office, will retire on April 30, 2020. </w:t>
      </w:r>
      <w:r w:rsidRPr="00B523A6">
        <w:rPr>
          <w:rFonts w:ascii="Calibri" w:hAnsi="Calibri"/>
        </w:rPr>
        <w:t>He had overseen the Berlin office since 2015 as the authori</w:t>
      </w:r>
      <w:r>
        <w:rPr>
          <w:rFonts w:ascii="Calibri" w:hAnsi="Calibri"/>
        </w:rPr>
        <w:t>s</w:t>
      </w:r>
      <w:r w:rsidRPr="00B523A6">
        <w:rPr>
          <w:rFonts w:ascii="Calibri" w:hAnsi="Calibri"/>
        </w:rPr>
        <w:t>ed representative of the Management Board. His successor will be announced shortly.</w:t>
      </w:r>
    </w:p>
    <w:p w14:paraId="4E64146F" w14:textId="7AE87D9C" w:rsidR="000B5C2B" w:rsidRDefault="000B5C2B" w:rsidP="000B5C2B">
      <w:pPr>
        <w:rPr>
          <w:rFonts w:ascii="Calibri" w:hAnsi="Calibri"/>
        </w:rPr>
      </w:pPr>
      <w:r w:rsidRPr="00B523A6">
        <w:rPr>
          <w:rFonts w:ascii="Calibri" w:hAnsi="Calibri"/>
        </w:rPr>
        <w:t>"In recent years Mr. Maaß</w:t>
      </w:r>
      <w:r w:rsidRPr="00717C36">
        <w:rPr>
          <w:rFonts w:ascii="Calibri" w:hAnsi="Calibri"/>
        </w:rPr>
        <w:t xml:space="preserve"> has represented the interests of the Schaeffler Group </w:t>
      </w:r>
      <w:r>
        <w:rPr>
          <w:rFonts w:ascii="Calibri" w:hAnsi="Calibri"/>
        </w:rPr>
        <w:t xml:space="preserve">in an excellent manner </w:t>
      </w:r>
      <w:r w:rsidRPr="00717C36">
        <w:rPr>
          <w:rFonts w:ascii="Calibri" w:hAnsi="Calibri"/>
        </w:rPr>
        <w:t>and has promoted cooperation with decision-makers from politics and associations</w:t>
      </w:r>
      <w:r>
        <w:rPr>
          <w:rFonts w:ascii="Calibri" w:hAnsi="Calibri"/>
        </w:rPr>
        <w:t xml:space="preserve"> in a very constructive manner</w:t>
      </w:r>
      <w:r w:rsidRPr="00717C36">
        <w:rPr>
          <w:rFonts w:ascii="Calibri" w:hAnsi="Calibri"/>
        </w:rPr>
        <w:t xml:space="preserve">. We thank Mr. Maaß for his great commitment and wish him all the best for his well-deserved retirement," said Klaus Rosenfeld, </w:t>
      </w:r>
      <w:r>
        <w:rPr>
          <w:rFonts w:ascii="Calibri" w:hAnsi="Calibri"/>
        </w:rPr>
        <w:t>CEO</w:t>
      </w:r>
      <w:r w:rsidRPr="00717C36">
        <w:rPr>
          <w:rFonts w:ascii="Calibri" w:hAnsi="Calibri"/>
        </w:rPr>
        <w:t xml:space="preserve"> of Schaeffler AG.</w:t>
      </w:r>
    </w:p>
    <w:p w14:paraId="7070B6DF" w14:textId="77777777" w:rsidR="000B5C2B" w:rsidRDefault="000B5C2B" w:rsidP="000B5C2B">
      <w:pPr>
        <w:rPr>
          <w:rFonts w:ascii="Calibri" w:hAnsi="Calibri"/>
        </w:rPr>
      </w:pPr>
    </w:p>
    <w:p w14:paraId="2F246CF8" w14:textId="77777777" w:rsidR="000B5C2B" w:rsidRDefault="000B5C2B" w:rsidP="000B5C2B">
      <w:pPr>
        <w:rPr>
          <w:rFonts w:ascii="Calibri" w:hAnsi="Calibri"/>
        </w:rPr>
      </w:pPr>
      <w:r>
        <w:rPr>
          <w:rFonts w:ascii="Calibri" w:hAnsi="Calibri"/>
          <w:noProof/>
        </w:rPr>
        <w:drawing>
          <wp:inline distT="0" distB="0" distL="0" distR="0" wp14:anchorId="45A762FE" wp14:editId="418D749A">
            <wp:extent cx="3752740" cy="2501657"/>
            <wp:effectExtent l="0" t="0" r="635" b="0"/>
            <wp:docPr id="10" name="Grafik 5" descr="Dr. Peter W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 Peter Wittig.jpg"/>
                    <pic:cNvPicPr/>
                  </pic:nvPicPr>
                  <pic:blipFill>
                    <a:blip r:embed="rId8" cstate="screen">
                      <a:extLst>
                        <a:ext uri="{28A0092B-C50C-407E-A947-70E740481C1C}">
                          <a14:useLocalDpi xmlns:a14="http://schemas.microsoft.com/office/drawing/2010/main"/>
                        </a:ext>
                      </a:extLst>
                    </a:blip>
                    <a:stretch>
                      <a:fillRect/>
                    </a:stretch>
                  </pic:blipFill>
                  <pic:spPr>
                    <a:xfrm>
                      <a:off x="0" y="0"/>
                      <a:ext cx="3781036" cy="2520520"/>
                    </a:xfrm>
                    <a:prstGeom prst="rect">
                      <a:avLst/>
                    </a:prstGeom>
                  </pic:spPr>
                </pic:pic>
              </a:graphicData>
            </a:graphic>
          </wp:inline>
        </w:drawing>
      </w:r>
    </w:p>
    <w:p w14:paraId="2375258F" w14:textId="77777777" w:rsidR="000B5C2B" w:rsidRDefault="000B5C2B" w:rsidP="000B5C2B">
      <w:pPr>
        <w:rPr>
          <w:rFonts w:ascii="Calibri" w:hAnsi="Calibri"/>
        </w:rPr>
      </w:pPr>
      <w:r w:rsidRPr="00717C36">
        <w:rPr>
          <w:rFonts w:ascii="Calibri" w:hAnsi="Calibri"/>
        </w:rPr>
        <w:t>Dr. Peter Wittig is the new Head of Global Affairs at the Schaeffler Group.</w:t>
      </w:r>
    </w:p>
    <w:p w14:paraId="602EB304" w14:textId="77777777" w:rsidR="000B5C2B" w:rsidRDefault="000B5C2B" w:rsidP="000B5C2B">
      <w:pPr>
        <w:rPr>
          <w:rFonts w:ascii="Calibri" w:hAnsi="Calibri"/>
        </w:rPr>
      </w:pPr>
    </w:p>
    <w:p w14:paraId="7A969902" w14:textId="77777777" w:rsidR="000B5C2B" w:rsidRDefault="000B5C2B" w:rsidP="000B5C2B">
      <w:pPr>
        <w:rPr>
          <w:rFonts w:ascii="Calibri" w:hAnsi="Calibri"/>
        </w:rPr>
      </w:pPr>
    </w:p>
    <w:p w14:paraId="7E78EBE4" w14:textId="77777777" w:rsidR="000B5C2B" w:rsidRDefault="000B5C2B" w:rsidP="000B5C2B">
      <w:pPr>
        <w:rPr>
          <w:rFonts w:ascii="Calibri" w:hAnsi="Calibri"/>
        </w:rPr>
      </w:pPr>
    </w:p>
    <w:p w14:paraId="7FFE87EE" w14:textId="77777777" w:rsidR="000B5C2B" w:rsidRDefault="000B5C2B" w:rsidP="000B5C2B"/>
    <w:p w14:paraId="62B1AA46" w14:textId="77777777" w:rsidR="000B5C2B" w:rsidRDefault="000B5C2B" w:rsidP="000B5C2B">
      <w:pPr>
        <w:widowControl w:val="0"/>
        <w:autoSpaceDE w:val="0"/>
        <w:autoSpaceDN w:val="0"/>
        <w:adjustRightInd w:val="0"/>
        <w:rPr>
          <w:rFonts w:ascii="Calibri" w:hAnsi="Calibri"/>
        </w:rPr>
      </w:pPr>
    </w:p>
    <w:p w14:paraId="54DE2029" w14:textId="77777777" w:rsidR="000B5C2B" w:rsidRPr="00CD61A6" w:rsidRDefault="000B5C2B" w:rsidP="000B5C2B">
      <w:pPr>
        <w:pStyle w:val="Hinweisfett"/>
      </w:pPr>
      <w:r>
        <w:lastRenderedPageBreak/>
        <w:t xml:space="preserve">About Schaeffler </w:t>
      </w:r>
    </w:p>
    <w:p w14:paraId="5BA7B2F0" w14:textId="6884B1D7" w:rsidR="00F7104D" w:rsidRPr="000B5C2B" w:rsidRDefault="000B5C2B" w:rsidP="000B5C2B">
      <w:pPr>
        <w:rPr>
          <w:rFonts w:ascii="Calibri" w:hAnsi="Calibri" w:cs="Calibri"/>
          <w:sz w:val="16"/>
          <w:szCs w:val="16"/>
        </w:rPr>
      </w:pPr>
      <w:r w:rsidRPr="000B5C2B">
        <w:rPr>
          <w:rFonts w:ascii="Calibri" w:hAnsi="Calibri"/>
          <w:sz w:val="16"/>
          <w:szCs w:val="16"/>
        </w:rPr>
        <w:t>The Schaeffler Group is a leading global supplier to the automotive and industrial sectors. The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14.4 billion euros in 2019. With around 87,700 employees, Schaeffler is one of the world’s largest family companies and, with approximately 170 locations in over 50 countries, has a global network of manufacturing locations, research and development facilities, and sales companies. With just under 2,400 patent applications in 2019, Schaeffler is Germany’s second most innovative company according to the DPMA (German Patent and Trademark Office).</w:t>
      </w:r>
    </w:p>
    <w:bookmarkEnd w:id="0"/>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F7104D" w:rsidRPr="00C20EA4" w14:paraId="4DE76D16" w14:textId="77777777" w:rsidTr="007E6F22">
        <w:trPr>
          <w:trHeight w:hRule="exact" w:val="340"/>
        </w:trPr>
        <w:tc>
          <w:tcPr>
            <w:tcW w:w="7370" w:type="dxa"/>
            <w:tcBorders>
              <w:bottom w:val="single" w:sz="2" w:space="0" w:color="646464"/>
            </w:tcBorders>
          </w:tcPr>
          <w:p w14:paraId="4B887B1A" w14:textId="77777777" w:rsidR="00F7104D" w:rsidRPr="00C20EA4" w:rsidRDefault="00F7104D" w:rsidP="007E6F22"/>
        </w:tc>
      </w:tr>
      <w:tr w:rsidR="00F7104D" w:rsidRPr="00C20EA4" w14:paraId="474167C8" w14:textId="77777777" w:rsidTr="007E6F22">
        <w:trPr>
          <w:trHeight w:hRule="exact" w:val="340"/>
        </w:trPr>
        <w:tc>
          <w:tcPr>
            <w:tcW w:w="7370" w:type="dxa"/>
            <w:tcBorders>
              <w:top w:val="single" w:sz="2" w:space="0" w:color="646464"/>
            </w:tcBorders>
          </w:tcPr>
          <w:p w14:paraId="4250BA43" w14:textId="77777777" w:rsidR="00F7104D" w:rsidRPr="00C20EA4" w:rsidRDefault="00F7104D" w:rsidP="007E6F22"/>
          <w:p w14:paraId="2E066AF1" w14:textId="77777777" w:rsidR="00F7104D" w:rsidRPr="00C20EA4" w:rsidRDefault="00F7104D" w:rsidP="007E6F22"/>
        </w:tc>
      </w:tr>
    </w:tbl>
    <w:p w14:paraId="33374165" w14:textId="77777777" w:rsidR="00F7104D" w:rsidRDefault="00F7104D" w:rsidP="00F7104D">
      <w:pPr>
        <w:spacing w:before="0"/>
        <w:rPr>
          <w:rStyle w:val="Strong"/>
        </w:rPr>
      </w:pPr>
    </w:p>
    <w:p w14:paraId="5DCE43F4"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4D11DD5A"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p>
    <w:p w14:paraId="4165AD3F"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4B424C6" w14:textId="77777777" w:rsidR="00C771DE" w:rsidRPr="00443614"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3DF3A66F"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4744B662"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215A113"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02D116B8"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A6148E4" w14:textId="77777777" w:rsidR="00C771DE"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0D72987C" w14:textId="71362792" w:rsidR="002102F5"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5990D97" wp14:editId="1BAB35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00507284"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2945DE8A" w14:textId="7BD6ED57" w:rsidR="002102F5" w:rsidRPr="006C6CE7" w:rsidRDefault="002102F5" w:rsidP="002102F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B9F39B0" wp14:editId="1136BBFF">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CD23"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8770A87"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0673388F" w14:textId="5A506470" w:rsidR="00993A43" w:rsidRPr="005E4E62" w:rsidRDefault="002102F5" w:rsidP="00A37E54">
      <w:pPr>
        <w:spacing w:line="240" w:lineRule="auto"/>
        <w:rPr>
          <w:rFonts w:ascii="Calibri" w:hAnsi="Calibri"/>
        </w:rPr>
      </w:pPr>
      <w:r w:rsidRPr="003853DD">
        <w:rPr>
          <w:noProof/>
          <w:lang w:eastAsia="de-DE"/>
        </w:rPr>
        <w:drawing>
          <wp:inline distT="0" distB="0" distL="0" distR="0" wp14:anchorId="06E4096E" wp14:editId="1D22A15A">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754A8119" wp14:editId="3C013963">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6478881" wp14:editId="335B17EC">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4C9069" wp14:editId="719325C5">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14CD3ED" wp14:editId="7703FAEE">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B6B0562" wp14:editId="18AE98E8">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8685" w14:textId="77777777" w:rsidR="006670F3" w:rsidRDefault="006670F3" w:rsidP="00DF6567">
      <w:pPr>
        <w:spacing w:line="240" w:lineRule="auto"/>
      </w:pPr>
      <w:r>
        <w:separator/>
      </w:r>
    </w:p>
  </w:endnote>
  <w:endnote w:type="continuationSeparator" w:id="0">
    <w:p w14:paraId="4C92073C" w14:textId="77777777" w:rsidR="006670F3" w:rsidRDefault="006670F3"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87A9" w14:textId="77777777" w:rsidR="006670F3" w:rsidRDefault="006670F3" w:rsidP="00DF6567">
      <w:pPr>
        <w:spacing w:line="240" w:lineRule="auto"/>
      </w:pPr>
      <w:r>
        <w:separator/>
      </w:r>
    </w:p>
  </w:footnote>
  <w:footnote w:type="continuationSeparator" w:id="0">
    <w:p w14:paraId="038A10E6" w14:textId="77777777" w:rsidR="006670F3" w:rsidRDefault="006670F3"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B5C2B"/>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27BFC"/>
    <w:rsid w:val="0033108C"/>
    <w:rsid w:val="00336E29"/>
    <w:rsid w:val="00367C04"/>
    <w:rsid w:val="00371904"/>
    <w:rsid w:val="0037195E"/>
    <w:rsid w:val="00380E98"/>
    <w:rsid w:val="00390428"/>
    <w:rsid w:val="00395285"/>
    <w:rsid w:val="003961A3"/>
    <w:rsid w:val="003A1F52"/>
    <w:rsid w:val="003B7CA5"/>
    <w:rsid w:val="003C2A2A"/>
    <w:rsid w:val="003C755C"/>
    <w:rsid w:val="003E7355"/>
    <w:rsid w:val="003F5C4E"/>
    <w:rsid w:val="00414722"/>
    <w:rsid w:val="00423BD5"/>
    <w:rsid w:val="00440AFF"/>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20B52"/>
    <w:rsid w:val="00521B83"/>
    <w:rsid w:val="005232BD"/>
    <w:rsid w:val="00523C0B"/>
    <w:rsid w:val="005254C5"/>
    <w:rsid w:val="0054049A"/>
    <w:rsid w:val="005541DD"/>
    <w:rsid w:val="005560CF"/>
    <w:rsid w:val="00556401"/>
    <w:rsid w:val="00590BB8"/>
    <w:rsid w:val="005926D5"/>
    <w:rsid w:val="005A1D01"/>
    <w:rsid w:val="005B089F"/>
    <w:rsid w:val="005D2320"/>
    <w:rsid w:val="005E4E62"/>
    <w:rsid w:val="005F148F"/>
    <w:rsid w:val="005F2CF1"/>
    <w:rsid w:val="005F4256"/>
    <w:rsid w:val="005F6947"/>
    <w:rsid w:val="00600AC2"/>
    <w:rsid w:val="006026E4"/>
    <w:rsid w:val="006169C5"/>
    <w:rsid w:val="00622BF4"/>
    <w:rsid w:val="00624707"/>
    <w:rsid w:val="0063105E"/>
    <w:rsid w:val="0063204D"/>
    <w:rsid w:val="006607A2"/>
    <w:rsid w:val="006670F3"/>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66DE"/>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6878"/>
    <w:rsid w:val="009B056E"/>
    <w:rsid w:val="009C5F40"/>
    <w:rsid w:val="009E29E2"/>
    <w:rsid w:val="00A10B8D"/>
    <w:rsid w:val="00A12991"/>
    <w:rsid w:val="00A13948"/>
    <w:rsid w:val="00A154BD"/>
    <w:rsid w:val="00A37E54"/>
    <w:rsid w:val="00A43909"/>
    <w:rsid w:val="00A43AA6"/>
    <w:rsid w:val="00A468F2"/>
    <w:rsid w:val="00A544B3"/>
    <w:rsid w:val="00A60018"/>
    <w:rsid w:val="00A82D6A"/>
    <w:rsid w:val="00A84CBC"/>
    <w:rsid w:val="00A923A7"/>
    <w:rsid w:val="00AA4D9E"/>
    <w:rsid w:val="00AB39E6"/>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26AE"/>
    <w:rsid w:val="00B77F11"/>
    <w:rsid w:val="00B809A5"/>
    <w:rsid w:val="00BB54CA"/>
    <w:rsid w:val="00BC322E"/>
    <w:rsid w:val="00BC6214"/>
    <w:rsid w:val="00C1366B"/>
    <w:rsid w:val="00C20EA4"/>
    <w:rsid w:val="00C26483"/>
    <w:rsid w:val="00C32B09"/>
    <w:rsid w:val="00C501F2"/>
    <w:rsid w:val="00C6323D"/>
    <w:rsid w:val="00C771DE"/>
    <w:rsid w:val="00C81756"/>
    <w:rsid w:val="00CA0586"/>
    <w:rsid w:val="00CA2F00"/>
    <w:rsid w:val="00CD0C9F"/>
    <w:rsid w:val="00CD61A6"/>
    <w:rsid w:val="00CD7AE9"/>
    <w:rsid w:val="00CD7E4A"/>
    <w:rsid w:val="00CF0A14"/>
    <w:rsid w:val="00CF71D5"/>
    <w:rsid w:val="00D02CD7"/>
    <w:rsid w:val="00D11EA6"/>
    <w:rsid w:val="00D27390"/>
    <w:rsid w:val="00D42A60"/>
    <w:rsid w:val="00D43679"/>
    <w:rsid w:val="00D62638"/>
    <w:rsid w:val="00D63FDB"/>
    <w:rsid w:val="00D764A7"/>
    <w:rsid w:val="00DA2E30"/>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36D45"/>
    <w:rsid w:val="00F4109D"/>
    <w:rsid w:val="00F51227"/>
    <w:rsid w:val="00F63006"/>
    <w:rsid w:val="00F650DD"/>
    <w:rsid w:val="00F7104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C479-DCE8-4F65-B20C-58102999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2020-05-01T10:50:00Z</dcterms:created>
  <dcterms:modified xsi:type="dcterms:W3CDTF">2020-05-01T10:50:00Z</dcterms:modified>
</cp:coreProperties>
</file>